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CC" w:rsidRPr="006F1B48" w:rsidRDefault="002476CC" w:rsidP="00326100">
      <w:pPr>
        <w:ind w:firstLine="0"/>
        <w:jc w:val="center"/>
        <w:rPr>
          <w:b/>
        </w:rPr>
      </w:pPr>
      <w:r w:rsidRPr="006F1B48">
        <w:rPr>
          <w:b/>
        </w:rPr>
        <w:t xml:space="preserve">О стоимости </w:t>
      </w:r>
      <w:r w:rsidR="00FD5A30" w:rsidRPr="006F1B48">
        <w:rPr>
          <w:b/>
        </w:rPr>
        <w:t xml:space="preserve">потребительских </w:t>
      </w:r>
      <w:r w:rsidRPr="006F1B48">
        <w:rPr>
          <w:b/>
        </w:rPr>
        <w:t>наборов</w:t>
      </w:r>
      <w:r w:rsidR="00FD5A30" w:rsidRPr="006F1B48">
        <w:rPr>
          <w:b/>
        </w:rPr>
        <w:t xml:space="preserve"> </w:t>
      </w:r>
      <w:r w:rsidRPr="006F1B48">
        <w:rPr>
          <w:b/>
        </w:rPr>
        <w:t>в</w:t>
      </w:r>
      <w:r w:rsidR="008A5168" w:rsidRPr="006F1B48">
        <w:rPr>
          <w:b/>
        </w:rPr>
        <w:t xml:space="preserve"> Республик</w:t>
      </w:r>
      <w:r w:rsidR="00FD5A30" w:rsidRPr="006F1B48">
        <w:rPr>
          <w:b/>
        </w:rPr>
        <w:t>е</w:t>
      </w:r>
      <w:r w:rsidRPr="006F1B48">
        <w:rPr>
          <w:b/>
        </w:rPr>
        <w:t xml:space="preserve"> Татарстан</w:t>
      </w:r>
    </w:p>
    <w:p w:rsidR="008A5168" w:rsidRPr="006F1B48" w:rsidRDefault="00884B39" w:rsidP="008136B8">
      <w:pPr>
        <w:spacing w:line="300" w:lineRule="auto"/>
        <w:ind w:firstLine="0"/>
        <w:jc w:val="center"/>
      </w:pPr>
      <w:r w:rsidRPr="006F1B48">
        <w:rPr>
          <w:b/>
        </w:rPr>
        <w:t xml:space="preserve">в </w:t>
      </w:r>
      <w:r w:rsidR="00A23595">
        <w:rPr>
          <w:b/>
        </w:rPr>
        <w:t>июл</w:t>
      </w:r>
      <w:r w:rsidR="002F2DDD">
        <w:rPr>
          <w:b/>
        </w:rPr>
        <w:t>е</w:t>
      </w:r>
      <w:r w:rsidR="00157BCF" w:rsidRPr="006F1B48">
        <w:rPr>
          <w:b/>
        </w:rPr>
        <w:t xml:space="preserve"> </w:t>
      </w:r>
      <w:r w:rsidRPr="006F1B48">
        <w:rPr>
          <w:b/>
        </w:rPr>
        <w:t>201</w:t>
      </w:r>
      <w:r w:rsidR="00B942B5">
        <w:rPr>
          <w:b/>
        </w:rPr>
        <w:t>8</w:t>
      </w:r>
      <w:r w:rsidR="00114BC4" w:rsidRPr="006F1B48">
        <w:rPr>
          <w:b/>
        </w:rPr>
        <w:t xml:space="preserve"> </w:t>
      </w:r>
      <w:r w:rsidRPr="006F1B48">
        <w:rPr>
          <w:b/>
        </w:rPr>
        <w:t>г</w:t>
      </w:r>
      <w:r w:rsidR="00114BC4" w:rsidRPr="006F1B48">
        <w:rPr>
          <w:b/>
        </w:rPr>
        <w:t>ода</w:t>
      </w:r>
    </w:p>
    <w:p w:rsidR="002071F5" w:rsidRPr="00474D15" w:rsidRDefault="002071F5" w:rsidP="002071F5">
      <w:pPr>
        <w:widowControl w:val="0"/>
        <w:tabs>
          <w:tab w:val="left" w:pos="0"/>
        </w:tabs>
        <w:autoSpaceDE/>
        <w:autoSpaceDN/>
        <w:adjustRightInd/>
        <w:spacing w:line="300" w:lineRule="auto"/>
        <w:ind w:firstLine="0"/>
        <w:jc w:val="center"/>
        <w:outlineLvl w:val="0"/>
        <w:rPr>
          <w:b/>
        </w:rPr>
      </w:pPr>
    </w:p>
    <w:p w:rsidR="002071F5" w:rsidRPr="00650791" w:rsidRDefault="002071F5" w:rsidP="002071F5">
      <w:pPr>
        <w:widowControl w:val="0"/>
        <w:autoSpaceDE/>
        <w:autoSpaceDN/>
        <w:adjustRightInd/>
        <w:ind w:right="113"/>
      </w:pPr>
      <w:r w:rsidRPr="00650791">
        <w:t>Стоимость условного (минимального) набора продуктов питания</w:t>
      </w:r>
      <w:r w:rsidRPr="00650791">
        <w:rPr>
          <w:rStyle w:val="af"/>
        </w:rPr>
        <w:footnoteReference w:id="1"/>
      </w:r>
      <w:r w:rsidRPr="00650791">
        <w:rPr>
          <w:vertAlign w:val="superscript"/>
        </w:rPr>
        <w:t xml:space="preserve"> </w:t>
      </w:r>
      <w:r w:rsidRPr="00650791">
        <w:t xml:space="preserve">на конец июля 2018 года по Республике Татарстан составила 3613,54 рублей в расчете на месяц. По отношению к предыдущему месяцу его стоимость повысилась на 0,6 процента, а к </w:t>
      </w:r>
      <w:r w:rsidR="0056731E">
        <w:t>декабрю 2017 года выросла на 8,7</w:t>
      </w:r>
      <w:bookmarkStart w:id="0" w:name="_GoBack"/>
      <w:bookmarkEnd w:id="0"/>
      <w:r w:rsidRPr="00650791">
        <w:t xml:space="preserve"> процент.</w:t>
      </w:r>
    </w:p>
    <w:p w:rsidR="00606697" w:rsidRDefault="00606697" w:rsidP="00606697">
      <w:pPr>
        <w:widowControl w:val="0"/>
        <w:autoSpaceDE/>
        <w:autoSpaceDN/>
        <w:adjustRightInd/>
        <w:ind w:right="113"/>
        <w:jc w:val="right"/>
      </w:pPr>
      <w:r>
        <w:t>Таблица 1</w:t>
      </w:r>
    </w:p>
    <w:p w:rsidR="00606697" w:rsidRDefault="00606697" w:rsidP="00606697">
      <w:pPr>
        <w:widowControl w:val="0"/>
        <w:autoSpaceDE/>
        <w:autoSpaceDN/>
        <w:adjustRightInd/>
        <w:ind w:right="113"/>
        <w:jc w:val="center"/>
      </w:pPr>
      <w:r w:rsidRPr="00650791">
        <w:t>Стоимость</w:t>
      </w:r>
    </w:p>
    <w:p w:rsidR="002071F5" w:rsidRDefault="00606697" w:rsidP="00606697">
      <w:pPr>
        <w:widowControl w:val="0"/>
        <w:autoSpaceDE/>
        <w:autoSpaceDN/>
        <w:adjustRightInd/>
        <w:ind w:right="113"/>
        <w:jc w:val="center"/>
      </w:pPr>
      <w:r w:rsidRPr="00650791">
        <w:t>условного (минимального) набора продуктов питания</w:t>
      </w:r>
    </w:p>
    <w:p w:rsidR="00606697" w:rsidRPr="00094B86" w:rsidRDefault="00606697" w:rsidP="002071F5">
      <w:pPr>
        <w:widowControl w:val="0"/>
        <w:autoSpaceDE/>
        <w:autoSpaceDN/>
        <w:adjustRightInd/>
        <w:ind w:right="113"/>
      </w:pPr>
    </w:p>
    <w:tbl>
      <w:tblPr>
        <w:tblStyle w:val="11"/>
        <w:tblW w:w="0" w:type="auto"/>
        <w:tblInd w:w="108" w:type="dxa"/>
        <w:tblLayout w:type="fixed"/>
        <w:tblLook w:val="04A0"/>
      </w:tblPr>
      <w:tblGrid>
        <w:gridCol w:w="2694"/>
        <w:gridCol w:w="1701"/>
        <w:gridCol w:w="1984"/>
        <w:gridCol w:w="2126"/>
        <w:gridCol w:w="1726"/>
      </w:tblGrid>
      <w:tr w:rsidR="002071F5" w:rsidRPr="00650791" w:rsidTr="00D57CFB">
        <w:trPr>
          <w:trHeight w:val="324"/>
        </w:trPr>
        <w:tc>
          <w:tcPr>
            <w:tcW w:w="2694" w:type="dxa"/>
            <w:vMerge w:val="restart"/>
            <w:vAlign w:val="center"/>
          </w:tcPr>
          <w:p w:rsidR="002071F5" w:rsidRPr="00650791" w:rsidRDefault="002071F5" w:rsidP="00D57CFB">
            <w:pPr>
              <w:widowControl w:val="0"/>
              <w:tabs>
                <w:tab w:val="left" w:pos="0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65079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11" w:type="dxa"/>
            <w:gridSpan w:val="3"/>
            <w:vAlign w:val="center"/>
          </w:tcPr>
          <w:p w:rsidR="002071F5" w:rsidRPr="00650791" w:rsidRDefault="002071F5" w:rsidP="00D57CFB">
            <w:pPr>
              <w:widowControl w:val="0"/>
              <w:tabs>
                <w:tab w:val="left" w:pos="0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650791">
              <w:rPr>
                <w:sz w:val="20"/>
                <w:szCs w:val="20"/>
              </w:rPr>
              <w:t>Июль 2018г.</w:t>
            </w:r>
          </w:p>
        </w:tc>
        <w:tc>
          <w:tcPr>
            <w:tcW w:w="1726" w:type="dxa"/>
            <w:vAlign w:val="center"/>
          </w:tcPr>
          <w:p w:rsidR="002071F5" w:rsidRPr="00650791" w:rsidRDefault="002071F5" w:rsidP="00D57CFB">
            <w:pPr>
              <w:widowControl w:val="0"/>
              <w:tabs>
                <w:tab w:val="left" w:pos="0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50791">
              <w:rPr>
                <w:sz w:val="20"/>
                <w:szCs w:val="20"/>
              </w:rPr>
              <w:t>Справочно</w:t>
            </w:r>
            <w:proofErr w:type="spellEnd"/>
            <w:r w:rsidRPr="00650791">
              <w:rPr>
                <w:sz w:val="20"/>
                <w:szCs w:val="20"/>
              </w:rPr>
              <w:t xml:space="preserve">: </w:t>
            </w:r>
          </w:p>
          <w:p w:rsidR="002071F5" w:rsidRPr="00650791" w:rsidRDefault="002071F5" w:rsidP="00D57CFB">
            <w:pPr>
              <w:widowControl w:val="0"/>
              <w:tabs>
                <w:tab w:val="left" w:pos="0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650791">
              <w:rPr>
                <w:sz w:val="20"/>
                <w:szCs w:val="20"/>
              </w:rPr>
              <w:t xml:space="preserve">Июль 2017г. </w:t>
            </w:r>
          </w:p>
        </w:tc>
      </w:tr>
      <w:tr w:rsidR="002071F5" w:rsidRPr="00650791" w:rsidTr="00D57CFB">
        <w:trPr>
          <w:trHeight w:val="144"/>
        </w:trPr>
        <w:tc>
          <w:tcPr>
            <w:tcW w:w="2694" w:type="dxa"/>
            <w:vMerge/>
          </w:tcPr>
          <w:p w:rsidR="002071F5" w:rsidRPr="00650791" w:rsidRDefault="002071F5" w:rsidP="00D57CFB">
            <w:pPr>
              <w:widowControl w:val="0"/>
              <w:tabs>
                <w:tab w:val="left" w:pos="0"/>
              </w:tabs>
              <w:autoSpaceDE/>
              <w:autoSpaceDN/>
              <w:adjustRightInd/>
              <w:ind w:firstLine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:rsidR="002071F5" w:rsidRPr="00650791" w:rsidRDefault="002071F5" w:rsidP="00D57CFB">
            <w:pPr>
              <w:widowControl w:val="0"/>
              <w:tabs>
                <w:tab w:val="left" w:pos="0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650791">
              <w:rPr>
                <w:sz w:val="20"/>
                <w:szCs w:val="20"/>
              </w:rPr>
              <w:t>стоимость в руб.</w:t>
            </w:r>
          </w:p>
        </w:tc>
        <w:tc>
          <w:tcPr>
            <w:tcW w:w="1984" w:type="dxa"/>
            <w:vAlign w:val="center"/>
          </w:tcPr>
          <w:p w:rsidR="002071F5" w:rsidRPr="00650791" w:rsidRDefault="002071F5" w:rsidP="00D57CFB">
            <w:pPr>
              <w:widowControl w:val="0"/>
              <w:tabs>
                <w:tab w:val="left" w:pos="0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650791">
              <w:rPr>
                <w:sz w:val="20"/>
                <w:szCs w:val="20"/>
              </w:rPr>
              <w:t>изменение</w:t>
            </w:r>
          </w:p>
          <w:p w:rsidR="002071F5" w:rsidRPr="00650791" w:rsidRDefault="002071F5" w:rsidP="00D57CFB">
            <w:pPr>
              <w:widowControl w:val="0"/>
              <w:tabs>
                <w:tab w:val="left" w:pos="0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650791">
              <w:rPr>
                <w:sz w:val="20"/>
                <w:szCs w:val="20"/>
              </w:rPr>
              <w:t xml:space="preserve">к предыдущему </w:t>
            </w:r>
          </w:p>
          <w:p w:rsidR="002071F5" w:rsidRPr="00650791" w:rsidRDefault="002071F5" w:rsidP="00D57CFB">
            <w:pPr>
              <w:widowControl w:val="0"/>
              <w:tabs>
                <w:tab w:val="left" w:pos="0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650791">
              <w:rPr>
                <w:sz w:val="20"/>
                <w:szCs w:val="20"/>
              </w:rPr>
              <w:t xml:space="preserve">месяцу, </w:t>
            </w:r>
            <w:proofErr w:type="spellStart"/>
            <w:proofErr w:type="gramStart"/>
            <w:r w:rsidRPr="00650791">
              <w:rPr>
                <w:sz w:val="20"/>
                <w:szCs w:val="20"/>
              </w:rPr>
              <w:t>в</w:t>
            </w:r>
            <w:proofErr w:type="gramEnd"/>
            <w:r w:rsidRPr="00650791">
              <w:rPr>
                <w:sz w:val="20"/>
                <w:szCs w:val="20"/>
              </w:rPr>
              <w:t>%</w:t>
            </w:r>
            <w:proofErr w:type="spellEnd"/>
          </w:p>
        </w:tc>
        <w:tc>
          <w:tcPr>
            <w:tcW w:w="2126" w:type="dxa"/>
            <w:vAlign w:val="center"/>
          </w:tcPr>
          <w:p w:rsidR="002071F5" w:rsidRPr="00650791" w:rsidRDefault="002071F5" w:rsidP="00D57CFB">
            <w:pPr>
              <w:widowControl w:val="0"/>
              <w:tabs>
                <w:tab w:val="left" w:pos="0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650791">
              <w:rPr>
                <w:sz w:val="20"/>
                <w:szCs w:val="20"/>
              </w:rPr>
              <w:t xml:space="preserve">изменение к декабрю предыдущего </w:t>
            </w:r>
          </w:p>
          <w:p w:rsidR="002071F5" w:rsidRPr="00650791" w:rsidRDefault="002071F5" w:rsidP="00D57CFB">
            <w:pPr>
              <w:widowControl w:val="0"/>
              <w:tabs>
                <w:tab w:val="left" w:pos="0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650791">
              <w:rPr>
                <w:sz w:val="20"/>
                <w:szCs w:val="20"/>
              </w:rPr>
              <w:t xml:space="preserve">года, </w:t>
            </w:r>
            <w:proofErr w:type="spellStart"/>
            <w:proofErr w:type="gramStart"/>
            <w:r w:rsidRPr="00650791">
              <w:rPr>
                <w:sz w:val="20"/>
                <w:szCs w:val="20"/>
              </w:rPr>
              <w:t>в</w:t>
            </w:r>
            <w:proofErr w:type="gramEnd"/>
            <w:r w:rsidRPr="00650791">
              <w:rPr>
                <w:sz w:val="20"/>
                <w:szCs w:val="20"/>
              </w:rPr>
              <w:t>%</w:t>
            </w:r>
            <w:proofErr w:type="spellEnd"/>
          </w:p>
        </w:tc>
        <w:tc>
          <w:tcPr>
            <w:tcW w:w="1726" w:type="dxa"/>
            <w:vAlign w:val="center"/>
          </w:tcPr>
          <w:p w:rsidR="002071F5" w:rsidRPr="00650791" w:rsidRDefault="002071F5" w:rsidP="00D57CFB">
            <w:pPr>
              <w:widowControl w:val="0"/>
              <w:tabs>
                <w:tab w:val="left" w:pos="0"/>
              </w:tabs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650791">
              <w:rPr>
                <w:sz w:val="20"/>
                <w:szCs w:val="20"/>
              </w:rPr>
              <w:t>стоимость в руб.</w:t>
            </w:r>
          </w:p>
        </w:tc>
      </w:tr>
      <w:tr w:rsidR="002071F5" w:rsidRPr="00650791" w:rsidTr="00D57CFB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4005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4034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09</w:t>
            </w:r>
          </w:p>
        </w:tc>
      </w:tr>
      <w:tr w:rsidR="002071F5" w:rsidRPr="00650791" w:rsidTr="00D57CFB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3913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3988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00</w:t>
            </w:r>
          </w:p>
        </w:tc>
      </w:tr>
      <w:tr w:rsidR="002071F5" w:rsidRPr="00650791" w:rsidTr="00D57CFB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3909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3852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47</w:t>
            </w:r>
          </w:p>
        </w:tc>
      </w:tr>
      <w:tr w:rsidR="002071F5" w:rsidRPr="00650791" w:rsidTr="00D57CFB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3794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3774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34</w:t>
            </w:r>
          </w:p>
        </w:tc>
      </w:tr>
      <w:tr w:rsidR="002071F5" w:rsidRPr="00650791" w:rsidTr="00D57CFB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3793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3712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63</w:t>
            </w:r>
          </w:p>
        </w:tc>
      </w:tr>
      <w:tr w:rsidR="002071F5" w:rsidRPr="00650791" w:rsidTr="00D57CFB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3728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3686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61</w:t>
            </w:r>
          </w:p>
        </w:tc>
      </w:tr>
      <w:tr w:rsidR="002071F5" w:rsidRPr="00650791" w:rsidTr="00D57CFB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3660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3785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93</w:t>
            </w:r>
          </w:p>
        </w:tc>
      </w:tr>
      <w:tr w:rsidR="002071F5" w:rsidRPr="00650791" w:rsidTr="00D57CFB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3637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3712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62</w:t>
            </w:r>
          </w:p>
        </w:tc>
      </w:tr>
      <w:tr w:rsidR="002071F5" w:rsidRPr="00650791" w:rsidTr="00D57CFB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3624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3639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07</w:t>
            </w:r>
          </w:p>
        </w:tc>
      </w:tr>
      <w:tr w:rsidR="002071F5" w:rsidRPr="00650791" w:rsidTr="00D57CFB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50791">
              <w:rPr>
                <w:b/>
                <w:bCs/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791">
              <w:rPr>
                <w:b/>
                <w:bCs/>
                <w:color w:val="000000"/>
                <w:sz w:val="20"/>
                <w:szCs w:val="20"/>
              </w:rPr>
              <w:t>3613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650791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791">
              <w:rPr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65079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791">
              <w:rPr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65079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0791">
              <w:rPr>
                <w:b/>
                <w:bCs/>
                <w:color w:val="000000"/>
                <w:sz w:val="20"/>
                <w:szCs w:val="20"/>
              </w:rPr>
              <w:t>3732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650791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071F5" w:rsidRPr="00650791" w:rsidTr="00D57CFB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3534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3562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60</w:t>
            </w:r>
          </w:p>
        </w:tc>
      </w:tr>
      <w:tr w:rsidR="002071F5" w:rsidRPr="00650791" w:rsidTr="00D57CFB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3489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3534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53</w:t>
            </w:r>
          </w:p>
        </w:tc>
      </w:tr>
      <w:tr w:rsidR="002071F5" w:rsidRPr="00650791" w:rsidTr="00D57CFB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3438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3497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34</w:t>
            </w:r>
          </w:p>
        </w:tc>
      </w:tr>
      <w:tr w:rsidR="002071F5" w:rsidRPr="00650791" w:rsidTr="00D57CFB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3331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68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650791" w:rsidRDefault="002071F5" w:rsidP="00D57CFB">
            <w:pPr>
              <w:ind w:right="340" w:firstLine="0"/>
              <w:jc w:val="right"/>
              <w:rPr>
                <w:color w:val="000000"/>
                <w:sz w:val="20"/>
                <w:szCs w:val="20"/>
              </w:rPr>
            </w:pPr>
            <w:r w:rsidRPr="00650791">
              <w:rPr>
                <w:color w:val="000000"/>
                <w:sz w:val="20"/>
                <w:szCs w:val="20"/>
              </w:rPr>
              <w:t>3389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50791">
              <w:rPr>
                <w:color w:val="000000"/>
                <w:sz w:val="20"/>
                <w:szCs w:val="20"/>
              </w:rPr>
              <w:t>26</w:t>
            </w:r>
          </w:p>
        </w:tc>
      </w:tr>
    </w:tbl>
    <w:p w:rsidR="002071F5" w:rsidRPr="003805C9" w:rsidRDefault="002071F5" w:rsidP="002071F5">
      <w:pPr>
        <w:autoSpaceDE/>
        <w:autoSpaceDN/>
        <w:adjustRightInd/>
        <w:ind w:right="74" w:firstLine="708"/>
        <w:jc w:val="center"/>
        <w:rPr>
          <w:rFonts w:eastAsia="Calibri"/>
          <w:b/>
          <w:bCs/>
          <w:lang w:eastAsia="en-US"/>
        </w:rPr>
      </w:pPr>
    </w:p>
    <w:p w:rsidR="002071F5" w:rsidRPr="00606697" w:rsidRDefault="00606697" w:rsidP="00606697">
      <w:pPr>
        <w:autoSpaceDE/>
        <w:autoSpaceDN/>
        <w:adjustRightInd/>
        <w:ind w:right="74" w:firstLine="708"/>
        <w:jc w:val="right"/>
        <w:rPr>
          <w:rFonts w:eastAsia="Calibri"/>
          <w:bCs/>
          <w:lang w:eastAsia="en-US"/>
        </w:rPr>
      </w:pPr>
      <w:r w:rsidRPr="00606697">
        <w:rPr>
          <w:rFonts w:eastAsia="Calibri"/>
          <w:bCs/>
          <w:lang w:eastAsia="en-US"/>
        </w:rPr>
        <w:t>Рисунок 1</w:t>
      </w:r>
    </w:p>
    <w:p w:rsidR="00245C5B" w:rsidRDefault="00245C5B" w:rsidP="002071F5">
      <w:pPr>
        <w:autoSpaceDE/>
        <w:autoSpaceDN/>
        <w:adjustRightInd/>
        <w:ind w:right="74" w:firstLine="708"/>
        <w:jc w:val="center"/>
        <w:rPr>
          <w:rFonts w:eastAsia="Calibri"/>
          <w:b/>
          <w:bCs/>
          <w:lang w:eastAsia="en-US"/>
        </w:rPr>
      </w:pPr>
      <w:r w:rsidRPr="00245C5B">
        <w:rPr>
          <w:rFonts w:eastAsia="Calibri"/>
          <w:b/>
          <w:bCs/>
          <w:noProof/>
        </w:rPr>
        <w:drawing>
          <wp:inline distT="0" distB="0" distL="0" distR="0">
            <wp:extent cx="6048375" cy="20002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5C5B" w:rsidRDefault="00245C5B" w:rsidP="002071F5">
      <w:pPr>
        <w:autoSpaceDE/>
        <w:autoSpaceDN/>
        <w:adjustRightInd/>
        <w:ind w:right="74" w:firstLine="708"/>
        <w:jc w:val="center"/>
        <w:rPr>
          <w:rFonts w:eastAsia="Calibri"/>
          <w:b/>
          <w:bCs/>
          <w:lang w:eastAsia="en-US"/>
        </w:rPr>
      </w:pPr>
    </w:p>
    <w:p w:rsidR="00FB6E01" w:rsidRDefault="00245C5B" w:rsidP="003E4A11">
      <w:pPr>
        <w:autoSpaceDE/>
        <w:autoSpaceDN/>
        <w:adjustRightInd/>
        <w:ind w:right="74" w:firstLine="708"/>
        <w:rPr>
          <w:rFonts w:eastAsia="Calibri"/>
          <w:bCs/>
          <w:lang w:eastAsia="en-US"/>
        </w:rPr>
      </w:pPr>
      <w:r w:rsidRPr="0026786A">
        <w:rPr>
          <w:rFonts w:eastAsia="Calibri"/>
          <w:bCs/>
          <w:lang w:eastAsia="en-US"/>
        </w:rPr>
        <w:lastRenderedPageBreak/>
        <w:t>За истекший период</w:t>
      </w:r>
      <w:r w:rsidR="0026786A">
        <w:rPr>
          <w:rFonts w:eastAsia="Calibri"/>
          <w:bCs/>
          <w:lang w:eastAsia="en-US"/>
        </w:rPr>
        <w:t xml:space="preserve"> с 2013 года </w:t>
      </w:r>
      <w:proofErr w:type="gramStart"/>
      <w:r w:rsidR="00812E7E">
        <w:rPr>
          <w:rFonts w:eastAsia="Calibri"/>
          <w:bCs/>
          <w:lang w:eastAsia="en-US"/>
        </w:rPr>
        <w:t xml:space="preserve">стоимость минимального набора </w:t>
      </w:r>
      <w:r w:rsidR="00763A2E">
        <w:rPr>
          <w:rFonts w:eastAsia="Calibri"/>
          <w:bCs/>
          <w:lang w:eastAsia="en-US"/>
        </w:rPr>
        <w:t xml:space="preserve"> подорожала</w:t>
      </w:r>
      <w:proofErr w:type="gramEnd"/>
      <w:r w:rsidR="00763A2E">
        <w:rPr>
          <w:rFonts w:eastAsia="Calibri"/>
          <w:bCs/>
          <w:lang w:eastAsia="en-US"/>
        </w:rPr>
        <w:t xml:space="preserve"> на 38,2 %. </w:t>
      </w:r>
    </w:p>
    <w:p w:rsidR="00245C5B" w:rsidRPr="0026786A" w:rsidRDefault="00763A2E" w:rsidP="003E4A11">
      <w:pPr>
        <w:autoSpaceDE/>
        <w:autoSpaceDN/>
        <w:adjustRightInd/>
        <w:ind w:right="74" w:firstLine="708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Динамика роста средней заработной платы </w:t>
      </w:r>
      <w:r w:rsidR="00FB6E01">
        <w:rPr>
          <w:rFonts w:eastAsia="Calibri"/>
          <w:bCs/>
          <w:lang w:eastAsia="en-US"/>
        </w:rPr>
        <w:t xml:space="preserve">за аналогичный период </w:t>
      </w:r>
      <w:r w:rsidR="003E4A11">
        <w:rPr>
          <w:rFonts w:eastAsia="Calibri"/>
          <w:bCs/>
          <w:lang w:eastAsia="en-US"/>
        </w:rPr>
        <w:t xml:space="preserve">составила 66,85% </w:t>
      </w:r>
      <w:r w:rsidR="00FB6E01">
        <w:rPr>
          <w:rFonts w:eastAsia="Calibri"/>
          <w:bCs/>
          <w:lang w:eastAsia="en-US"/>
        </w:rPr>
        <w:t>(</w:t>
      </w:r>
      <w:r w:rsidR="003E4A11">
        <w:rPr>
          <w:rFonts w:eastAsia="Calibri"/>
          <w:bCs/>
          <w:lang w:eastAsia="en-US"/>
        </w:rPr>
        <w:t>среднемесячная заработная плата  за январ</w:t>
      </w:r>
      <w:proofErr w:type="gramStart"/>
      <w:r w:rsidR="003E4A11">
        <w:rPr>
          <w:rFonts w:eastAsia="Calibri"/>
          <w:bCs/>
          <w:lang w:eastAsia="en-US"/>
        </w:rPr>
        <w:t>ь-</w:t>
      </w:r>
      <w:proofErr w:type="gramEnd"/>
      <w:r w:rsidR="003E4A11">
        <w:rPr>
          <w:rFonts w:eastAsia="Calibri"/>
          <w:bCs/>
          <w:lang w:eastAsia="en-US"/>
        </w:rPr>
        <w:t xml:space="preserve"> март </w:t>
      </w:r>
      <w:r w:rsidR="00FB6E01">
        <w:rPr>
          <w:rFonts w:eastAsia="Calibri"/>
          <w:bCs/>
          <w:lang w:eastAsia="en-US"/>
        </w:rPr>
        <w:t>2</w:t>
      </w:r>
      <w:r w:rsidR="003E4A11">
        <w:rPr>
          <w:rFonts w:eastAsia="Calibri"/>
          <w:bCs/>
          <w:lang w:eastAsia="en-US"/>
        </w:rPr>
        <w:t>013 составляла 21184,8 рублей  – а январь- март 2018 составляет 35345,5 рублей).</w:t>
      </w:r>
    </w:p>
    <w:p w:rsidR="00245C5B" w:rsidRDefault="00245C5B" w:rsidP="002071F5">
      <w:pPr>
        <w:autoSpaceDE/>
        <w:autoSpaceDN/>
        <w:adjustRightInd/>
        <w:ind w:right="74" w:firstLine="708"/>
        <w:jc w:val="center"/>
        <w:rPr>
          <w:rFonts w:eastAsia="Calibri"/>
          <w:b/>
          <w:bCs/>
          <w:lang w:eastAsia="en-US"/>
        </w:rPr>
      </w:pPr>
    </w:p>
    <w:p w:rsidR="00245C5B" w:rsidRPr="00B675A4" w:rsidRDefault="00B675A4" w:rsidP="00B675A4">
      <w:pPr>
        <w:autoSpaceDE/>
        <w:autoSpaceDN/>
        <w:adjustRightInd/>
        <w:ind w:right="74" w:firstLine="708"/>
        <w:jc w:val="right"/>
        <w:rPr>
          <w:rFonts w:eastAsia="Calibri"/>
          <w:bCs/>
          <w:lang w:eastAsia="en-US"/>
        </w:rPr>
      </w:pPr>
      <w:r w:rsidRPr="00B675A4">
        <w:rPr>
          <w:rFonts w:eastAsia="Calibri"/>
          <w:bCs/>
          <w:lang w:eastAsia="en-US"/>
        </w:rPr>
        <w:t>Рисунок 2</w:t>
      </w:r>
    </w:p>
    <w:p w:rsidR="002071F5" w:rsidRPr="003805C9" w:rsidRDefault="002071F5" w:rsidP="002071F5">
      <w:pPr>
        <w:autoSpaceDE/>
        <w:autoSpaceDN/>
        <w:adjustRightInd/>
        <w:ind w:right="74" w:firstLine="708"/>
        <w:jc w:val="center"/>
        <w:rPr>
          <w:rFonts w:eastAsia="Calibri"/>
          <w:b/>
          <w:bCs/>
          <w:lang w:eastAsia="en-US"/>
        </w:rPr>
      </w:pPr>
      <w:r w:rsidRPr="003805C9">
        <w:rPr>
          <w:rFonts w:eastAsia="Calibri"/>
          <w:b/>
          <w:bCs/>
          <w:lang w:eastAsia="en-US"/>
        </w:rPr>
        <w:t>Структура стоимости условного (минимального) набора продуктов питания в расчете на 1 человека в месяц, в процентах</w:t>
      </w:r>
    </w:p>
    <w:p w:rsidR="002071F5" w:rsidRPr="003805C9" w:rsidRDefault="002071F5" w:rsidP="002071F5">
      <w:pPr>
        <w:widowControl w:val="0"/>
        <w:tabs>
          <w:tab w:val="left" w:pos="0"/>
        </w:tabs>
        <w:autoSpaceDE/>
        <w:autoSpaceDN/>
        <w:adjustRightInd/>
        <w:spacing w:line="300" w:lineRule="auto"/>
        <w:ind w:firstLine="0"/>
        <w:jc w:val="center"/>
        <w:outlineLvl w:val="0"/>
        <w:rPr>
          <w:b/>
          <w:i/>
          <w:spacing w:val="-16"/>
          <w:sz w:val="26"/>
          <w:szCs w:val="26"/>
        </w:rPr>
      </w:pPr>
      <w:r w:rsidRPr="003805C9">
        <w:rPr>
          <w:noProof/>
        </w:rPr>
        <w:drawing>
          <wp:inline distT="0" distB="0" distL="0" distR="0">
            <wp:extent cx="6435090" cy="2245766"/>
            <wp:effectExtent l="0" t="0" r="3810" b="25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75A4" w:rsidRDefault="00D57CFB" w:rsidP="00606697">
      <w:pPr>
        <w:widowControl w:val="0"/>
        <w:tabs>
          <w:tab w:val="left" w:pos="0"/>
        </w:tabs>
        <w:autoSpaceDE/>
        <w:autoSpaceDN/>
        <w:adjustRightInd/>
        <w:spacing w:line="25" w:lineRule="atLeast"/>
        <w:ind w:firstLine="0"/>
        <w:outlineLvl w:val="0"/>
        <w:rPr>
          <w:spacing w:val="-16"/>
        </w:rPr>
      </w:pPr>
      <w:r>
        <w:rPr>
          <w:spacing w:val="-16"/>
        </w:rPr>
        <w:tab/>
      </w:r>
      <w:r w:rsidR="009D1B30" w:rsidRPr="009D1B30">
        <w:rPr>
          <w:spacing w:val="-16"/>
        </w:rPr>
        <w:t>К</w:t>
      </w:r>
      <w:r w:rsidR="009D1B30">
        <w:rPr>
          <w:spacing w:val="-16"/>
        </w:rPr>
        <w:t xml:space="preserve">ак видно из структуры </w:t>
      </w:r>
      <w:r w:rsidR="00B675A4">
        <w:rPr>
          <w:spacing w:val="-16"/>
        </w:rPr>
        <w:t xml:space="preserve">(рисунок 2) </w:t>
      </w:r>
      <w:r w:rsidR="009D1B30">
        <w:rPr>
          <w:spacing w:val="-16"/>
        </w:rPr>
        <w:t xml:space="preserve">в минимальном наборе продуктов питания  </w:t>
      </w:r>
      <w:r w:rsidR="00B675A4">
        <w:rPr>
          <w:spacing w:val="-16"/>
        </w:rPr>
        <w:t>увеличилась</w:t>
      </w:r>
    </w:p>
    <w:p w:rsidR="00B675A4" w:rsidRDefault="00B675A4" w:rsidP="00606697">
      <w:pPr>
        <w:widowControl w:val="0"/>
        <w:tabs>
          <w:tab w:val="left" w:pos="0"/>
        </w:tabs>
        <w:autoSpaceDE/>
        <w:autoSpaceDN/>
        <w:adjustRightInd/>
        <w:spacing w:line="25" w:lineRule="atLeast"/>
        <w:ind w:firstLine="0"/>
        <w:outlineLvl w:val="0"/>
        <w:rPr>
          <w:spacing w:val="-16"/>
        </w:rPr>
      </w:pPr>
      <w:r>
        <w:rPr>
          <w:spacing w:val="-16"/>
        </w:rPr>
        <w:t xml:space="preserve">- </w:t>
      </w:r>
      <w:r w:rsidR="009D1B30">
        <w:rPr>
          <w:spacing w:val="-16"/>
        </w:rPr>
        <w:t>доля мяса на</w:t>
      </w:r>
      <w:r w:rsidR="00D72AEC">
        <w:rPr>
          <w:spacing w:val="-16"/>
        </w:rPr>
        <w:t xml:space="preserve"> </w:t>
      </w:r>
      <w:r w:rsidR="009D1B30">
        <w:rPr>
          <w:spacing w:val="-16"/>
        </w:rPr>
        <w:t xml:space="preserve"> 0,9</w:t>
      </w:r>
      <w:r w:rsidR="00E0514D">
        <w:rPr>
          <w:spacing w:val="-16"/>
        </w:rPr>
        <w:t xml:space="preserve"> </w:t>
      </w:r>
      <w:r w:rsidR="009D1B30">
        <w:rPr>
          <w:spacing w:val="-16"/>
        </w:rPr>
        <w:t xml:space="preserve">%, </w:t>
      </w:r>
    </w:p>
    <w:p w:rsidR="00B675A4" w:rsidRDefault="00B675A4" w:rsidP="00606697">
      <w:pPr>
        <w:widowControl w:val="0"/>
        <w:tabs>
          <w:tab w:val="left" w:pos="0"/>
        </w:tabs>
        <w:autoSpaceDE/>
        <w:autoSpaceDN/>
        <w:adjustRightInd/>
        <w:spacing w:line="25" w:lineRule="atLeast"/>
        <w:ind w:firstLine="0"/>
        <w:outlineLvl w:val="0"/>
        <w:rPr>
          <w:spacing w:val="-16"/>
        </w:rPr>
      </w:pPr>
      <w:r>
        <w:rPr>
          <w:spacing w:val="-16"/>
        </w:rPr>
        <w:t xml:space="preserve">- </w:t>
      </w:r>
      <w:r w:rsidR="009D1B30">
        <w:rPr>
          <w:spacing w:val="-16"/>
        </w:rPr>
        <w:t xml:space="preserve">молочных продуктов  на 0,8 %, </w:t>
      </w:r>
      <w:r w:rsidR="00E0514D">
        <w:rPr>
          <w:spacing w:val="-16"/>
        </w:rPr>
        <w:t xml:space="preserve"> </w:t>
      </w:r>
    </w:p>
    <w:p w:rsidR="00B675A4" w:rsidRDefault="009D1B30" w:rsidP="00606697">
      <w:pPr>
        <w:widowControl w:val="0"/>
        <w:tabs>
          <w:tab w:val="left" w:pos="0"/>
        </w:tabs>
        <w:autoSpaceDE/>
        <w:autoSpaceDN/>
        <w:adjustRightInd/>
        <w:spacing w:line="25" w:lineRule="atLeast"/>
        <w:ind w:firstLine="0"/>
        <w:outlineLvl w:val="0"/>
        <w:rPr>
          <w:spacing w:val="-16"/>
        </w:rPr>
      </w:pPr>
      <w:r>
        <w:rPr>
          <w:spacing w:val="-16"/>
        </w:rPr>
        <w:t>хлеба</w:t>
      </w:r>
      <w:r w:rsidR="003E4A11">
        <w:rPr>
          <w:spacing w:val="-16"/>
        </w:rPr>
        <w:t xml:space="preserve"> на </w:t>
      </w:r>
      <w:r>
        <w:rPr>
          <w:spacing w:val="-16"/>
        </w:rPr>
        <w:t xml:space="preserve"> 0,7 %. </w:t>
      </w:r>
      <w:r w:rsidR="00606697">
        <w:rPr>
          <w:spacing w:val="-16"/>
        </w:rPr>
        <w:t xml:space="preserve"> </w:t>
      </w:r>
    </w:p>
    <w:p w:rsidR="00B675A4" w:rsidRDefault="009D1B30" w:rsidP="00606697">
      <w:pPr>
        <w:widowControl w:val="0"/>
        <w:tabs>
          <w:tab w:val="left" w:pos="0"/>
        </w:tabs>
        <w:autoSpaceDE/>
        <w:autoSpaceDN/>
        <w:adjustRightInd/>
        <w:spacing w:line="25" w:lineRule="atLeast"/>
        <w:ind w:firstLine="0"/>
        <w:outlineLvl w:val="0"/>
        <w:rPr>
          <w:spacing w:val="-16"/>
        </w:rPr>
      </w:pPr>
      <w:r>
        <w:rPr>
          <w:spacing w:val="-16"/>
        </w:rPr>
        <w:t>А доля плодоовощной продукции сократилась на 2,8</w:t>
      </w:r>
      <w:r w:rsidR="003E4A11">
        <w:rPr>
          <w:spacing w:val="-16"/>
        </w:rPr>
        <w:t xml:space="preserve"> </w:t>
      </w:r>
      <w:r>
        <w:rPr>
          <w:spacing w:val="-16"/>
        </w:rPr>
        <w:t xml:space="preserve">%. </w:t>
      </w:r>
    </w:p>
    <w:p w:rsidR="009D1B30" w:rsidRPr="003E4A11" w:rsidRDefault="00B675A4" w:rsidP="00606697">
      <w:pPr>
        <w:widowControl w:val="0"/>
        <w:tabs>
          <w:tab w:val="left" w:pos="0"/>
        </w:tabs>
        <w:autoSpaceDE/>
        <w:autoSpaceDN/>
        <w:adjustRightInd/>
        <w:spacing w:line="25" w:lineRule="atLeast"/>
        <w:ind w:firstLine="0"/>
        <w:outlineLvl w:val="0"/>
        <w:rPr>
          <w:spacing w:val="-16"/>
        </w:rPr>
      </w:pPr>
      <w:r>
        <w:rPr>
          <w:spacing w:val="-16"/>
        </w:rPr>
        <w:tab/>
      </w:r>
      <w:r w:rsidR="009D1B30">
        <w:rPr>
          <w:spacing w:val="-16"/>
        </w:rPr>
        <w:t xml:space="preserve">Такая динамика обусловлена </w:t>
      </w:r>
      <w:r w:rsidR="00D72AEC">
        <w:rPr>
          <w:spacing w:val="-16"/>
        </w:rPr>
        <w:t>изменением цен на указанные группы товаров</w:t>
      </w:r>
      <w:r>
        <w:rPr>
          <w:spacing w:val="-16"/>
        </w:rPr>
        <w:t>, так</w:t>
      </w:r>
      <w:r w:rsidR="00D72AEC">
        <w:rPr>
          <w:spacing w:val="-16"/>
        </w:rPr>
        <w:t xml:space="preserve">  на плодоовощную продукцию за  истекший год  наблюдается максимальн</w:t>
      </w:r>
      <w:r w:rsidR="00606697">
        <w:rPr>
          <w:spacing w:val="-16"/>
        </w:rPr>
        <w:t>ое снижение стоимости на 20,5 %, максимальный рост цен отмечен на маргариновую продукцию</w:t>
      </w:r>
      <w:r>
        <w:rPr>
          <w:spacing w:val="-16"/>
        </w:rPr>
        <w:t xml:space="preserve"> 107,9: </w:t>
      </w:r>
      <w:r w:rsidR="00606697">
        <w:rPr>
          <w:spacing w:val="-16"/>
        </w:rPr>
        <w:t xml:space="preserve">, консервы мясные </w:t>
      </w:r>
      <w:r>
        <w:rPr>
          <w:spacing w:val="-16"/>
        </w:rPr>
        <w:t xml:space="preserve">106% </w:t>
      </w:r>
      <w:r w:rsidR="00606697">
        <w:rPr>
          <w:spacing w:val="-16"/>
        </w:rPr>
        <w:t>и субпродукты мясные</w:t>
      </w:r>
      <w:r>
        <w:rPr>
          <w:spacing w:val="-16"/>
        </w:rPr>
        <w:t xml:space="preserve"> 105% (таблица 2)</w:t>
      </w:r>
    </w:p>
    <w:tbl>
      <w:tblPr>
        <w:tblW w:w="9560" w:type="dxa"/>
        <w:tblInd w:w="93" w:type="dxa"/>
        <w:tblLook w:val="04A0"/>
      </w:tblPr>
      <w:tblGrid>
        <w:gridCol w:w="5760"/>
        <w:gridCol w:w="950"/>
        <w:gridCol w:w="950"/>
        <w:gridCol w:w="950"/>
        <w:gridCol w:w="950"/>
      </w:tblGrid>
      <w:tr w:rsidR="00D72AEC" w:rsidRPr="00D72AEC" w:rsidTr="00D72AEC">
        <w:trPr>
          <w:trHeight w:val="870"/>
        </w:trPr>
        <w:tc>
          <w:tcPr>
            <w:tcW w:w="9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72AEC" w:rsidRPr="00B675A4" w:rsidRDefault="00B675A4" w:rsidP="00B675A4">
            <w:pPr>
              <w:autoSpaceDE/>
              <w:autoSpaceDN/>
              <w:adjustRightInd/>
              <w:ind w:firstLine="0"/>
              <w:jc w:val="right"/>
              <w:rPr>
                <w:bCs/>
                <w:color w:val="000000"/>
              </w:rPr>
            </w:pPr>
            <w:r w:rsidRPr="00B675A4">
              <w:rPr>
                <w:bCs/>
                <w:color w:val="000000"/>
              </w:rPr>
              <w:t>Таблица 2</w:t>
            </w:r>
          </w:p>
          <w:p w:rsidR="00D72AEC" w:rsidRDefault="00D72AEC" w:rsidP="00D72AEC">
            <w:pPr>
              <w:autoSpaceDE/>
              <w:autoSpaceDN/>
              <w:adjustRightInd/>
              <w:ind w:firstLine="0"/>
              <w:jc w:val="center"/>
              <w:rPr>
                <w:bCs/>
                <w:color w:val="000000"/>
              </w:rPr>
            </w:pPr>
            <w:r w:rsidRPr="00D72AEC">
              <w:rPr>
                <w:bCs/>
                <w:color w:val="000000"/>
              </w:rPr>
              <w:t xml:space="preserve">Индексы </w:t>
            </w:r>
          </w:p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D72AEC">
              <w:rPr>
                <w:bCs/>
                <w:color w:val="000000"/>
              </w:rPr>
              <w:t>потребительских цен на продукты питания</w:t>
            </w:r>
            <w:r w:rsidRPr="00D72AEC">
              <w:rPr>
                <w:bCs/>
                <w:color w:val="000000"/>
              </w:rPr>
              <w:br/>
              <w:t>по территории Республика Татарстан"</w:t>
            </w:r>
            <w:r w:rsidRPr="00D72AEC">
              <w:rPr>
                <w:bCs/>
                <w:color w:val="000000"/>
              </w:rPr>
              <w:br/>
              <w:t>за период Июль 2018г. (23.07.2018)</w:t>
            </w:r>
          </w:p>
        </w:tc>
      </w:tr>
      <w:tr w:rsidR="00D72AEC" w:rsidRPr="00D72AEC" w:rsidTr="00D72AEC">
        <w:trPr>
          <w:trHeight w:val="255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Наименование видов и групп товаров и услуг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Индексы цен (тарифов) отчетного месяца,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72AEC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D72AEC" w:rsidRPr="00D72AEC" w:rsidTr="00D72AEC">
        <w:trPr>
          <w:trHeight w:val="1530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proofErr w:type="gramStart"/>
            <w:r w:rsidRPr="00D72AEC">
              <w:rPr>
                <w:color w:val="000000"/>
                <w:sz w:val="20"/>
                <w:szCs w:val="20"/>
              </w:rPr>
              <w:t>предыду</w:t>
            </w:r>
            <w:proofErr w:type="spellEnd"/>
            <w:r w:rsidRPr="00D72AE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2AEC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D72AEC">
              <w:rPr>
                <w:color w:val="000000"/>
                <w:sz w:val="20"/>
                <w:szCs w:val="20"/>
              </w:rPr>
              <w:t xml:space="preserve"> месяцу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к декабрю </w:t>
            </w:r>
            <w:proofErr w:type="spellStart"/>
            <w:proofErr w:type="gramStart"/>
            <w:r w:rsidRPr="00D72AEC">
              <w:rPr>
                <w:color w:val="000000"/>
                <w:sz w:val="20"/>
                <w:szCs w:val="20"/>
              </w:rPr>
              <w:t>предыду</w:t>
            </w:r>
            <w:proofErr w:type="spellEnd"/>
            <w:r w:rsidRPr="00D72AE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2AEC">
              <w:rPr>
                <w:color w:val="000000"/>
                <w:sz w:val="20"/>
                <w:szCs w:val="20"/>
              </w:rPr>
              <w:t>щего</w:t>
            </w:r>
            <w:proofErr w:type="spellEnd"/>
            <w:proofErr w:type="gramEnd"/>
            <w:r w:rsidRPr="00D72AEC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D72AEC">
              <w:rPr>
                <w:color w:val="000000"/>
                <w:sz w:val="20"/>
                <w:szCs w:val="20"/>
              </w:rPr>
              <w:t>соот</w:t>
            </w:r>
            <w:proofErr w:type="spellEnd"/>
            <w:r w:rsidRPr="00D72AEC">
              <w:rPr>
                <w:color w:val="000000"/>
                <w:sz w:val="20"/>
                <w:szCs w:val="20"/>
              </w:rPr>
              <w:t xml:space="preserve">. месяцу </w:t>
            </w:r>
            <w:proofErr w:type="spellStart"/>
            <w:proofErr w:type="gramStart"/>
            <w:r w:rsidRPr="00D72AEC">
              <w:rPr>
                <w:color w:val="000000"/>
                <w:sz w:val="20"/>
                <w:szCs w:val="20"/>
              </w:rPr>
              <w:t>предыду</w:t>
            </w:r>
            <w:proofErr w:type="spellEnd"/>
            <w:r w:rsidRPr="00D72AE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2AEC">
              <w:rPr>
                <w:color w:val="000000"/>
                <w:sz w:val="20"/>
                <w:szCs w:val="20"/>
              </w:rPr>
              <w:t>щего</w:t>
            </w:r>
            <w:proofErr w:type="spellEnd"/>
            <w:proofErr w:type="gramEnd"/>
            <w:r w:rsidRPr="00D72AEC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D72AEC">
              <w:rPr>
                <w:color w:val="000000"/>
                <w:sz w:val="20"/>
                <w:szCs w:val="20"/>
              </w:rPr>
              <w:t>соот</w:t>
            </w:r>
            <w:proofErr w:type="spellEnd"/>
            <w:r w:rsidRPr="00D72AEC">
              <w:rPr>
                <w:color w:val="000000"/>
                <w:sz w:val="20"/>
                <w:szCs w:val="20"/>
              </w:rPr>
              <w:t xml:space="preserve">. периоду </w:t>
            </w:r>
            <w:proofErr w:type="spellStart"/>
            <w:proofErr w:type="gramStart"/>
            <w:r w:rsidRPr="00D72AEC">
              <w:rPr>
                <w:color w:val="000000"/>
                <w:sz w:val="20"/>
                <w:szCs w:val="20"/>
              </w:rPr>
              <w:t>предыду</w:t>
            </w:r>
            <w:proofErr w:type="spellEnd"/>
            <w:r w:rsidRPr="00D72AE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2AEC">
              <w:rPr>
                <w:color w:val="000000"/>
                <w:sz w:val="20"/>
                <w:szCs w:val="20"/>
              </w:rPr>
              <w:t>щего</w:t>
            </w:r>
            <w:proofErr w:type="spellEnd"/>
            <w:proofErr w:type="gramEnd"/>
            <w:r w:rsidRPr="00D72AEC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D72AEC" w:rsidRPr="00D72AEC" w:rsidTr="00D72AEC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5</w:t>
            </w:r>
          </w:p>
        </w:tc>
      </w:tr>
      <w:tr w:rsidR="00D72AEC" w:rsidRPr="00D72AEC" w:rsidTr="00D72AEC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Все товары и услуги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101,86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102,05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Базовый индекс потребительских цен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101,77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lastRenderedPageBreak/>
              <w:t>Все товары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101,84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101,88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Продовольственные товары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99,69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100,83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Мясопродукты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99,87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Мясо и птица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100,94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97,86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Мясо животных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99,16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Говядина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100,92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Свинина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96,98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95,74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Мясо птицы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104,82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106,10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95,05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Субпродукты мясные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104,58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103,36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Полуфабрикаты мясные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100,62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102,49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Колбасные изделия и продукты из мяса и птицы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101,88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Колбасные изделия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101,76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Колбасы вареные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102,46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Продукты из мяса и птицы копченые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102,14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Консервы мясные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103,65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105,98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105,54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Рыбопродукты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103,05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103,25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Консервы рыбные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101,84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102,48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Масло и жиры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101,42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Масло сливочное,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100,74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103,91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Масло подсолнечное,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96,49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Масло оливковое,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99,36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Маргарин и маргариновая продукция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107,87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106,48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103,22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Молоко питьевое и молочный напиток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102,77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Молоко питьевое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102,77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Молоко питьевое цельное пастеризованное 2,5-3,2% жирности,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98,73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102,75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Молоко питьевое цельное стерилизованное 2,5-3,2% жирности,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102,36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102,78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Сметана,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102,54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104,10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Кисломолочные продукты,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101,88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101,77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Йогурт, 125 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103,16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105,45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107,04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Творог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102,37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Творог жирный,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99,74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101,87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Творог нежирный,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102,61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Сырки творожные, глазированные шоколадом, 50 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100,77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103,38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106,13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D72AEC">
              <w:rPr>
                <w:color w:val="000000"/>
                <w:sz w:val="20"/>
                <w:szCs w:val="20"/>
              </w:rPr>
              <w:t>Молоко</w:t>
            </w:r>
            <w:proofErr w:type="gramEnd"/>
            <w:r w:rsidRPr="00D72AEC">
              <w:rPr>
                <w:color w:val="000000"/>
                <w:sz w:val="20"/>
                <w:szCs w:val="20"/>
              </w:rPr>
              <w:t xml:space="preserve"> сгущенное с сахаром, 400 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102,65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102,86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Смеси сухие молочные для детского питания,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98,70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97,72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101,51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101,14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Консервы овощные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100,74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 </w:t>
            </w:r>
            <w:r w:rsidRPr="00D72AEC">
              <w:rPr>
                <w:color w:val="000000"/>
                <w:sz w:val="20"/>
                <w:szCs w:val="20"/>
              </w:rPr>
              <w:t xml:space="preserve">Консервы овощные для детского питания,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102,58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Консервы фруктово-ягодные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101,80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Яйца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93,85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97,84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89,02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117,63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88,90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84,94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101,63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Шоколад и изделия кондитерские сахаристые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101,50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Конфеты шоколадные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100,97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101,43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lastRenderedPageBreak/>
              <w:t>Изделия мучные кондитерские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99,88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101,72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Варенье, джем, повидло, мед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102,03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Чай, кофе, какао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101,77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Кофе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102,44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101,06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Какао, кг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102,98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103,53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103,02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Соль, соус, специи, концентраты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103,07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102,44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Мука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97,39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94,68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94,79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100,66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Макаронные и крупяные изделия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100,97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95,84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90,26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87,79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 xml:space="preserve">Крупа и </w:t>
            </w:r>
            <w:proofErr w:type="gramStart"/>
            <w:r w:rsidRPr="00D72AEC">
              <w:rPr>
                <w:b/>
                <w:bCs/>
                <w:color w:val="000000"/>
                <w:sz w:val="20"/>
                <w:szCs w:val="20"/>
              </w:rPr>
              <w:t>бобовые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94,31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86,36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82,69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98,25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96,86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96,78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Плодоовощная продукция, включая картофель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94,84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90,26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100,03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Картофель,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153,43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77,30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100,83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82,27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73,79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79,55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95,11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68,06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185,74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67,03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94,93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Лук репчатый,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145,39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64,38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81,79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Свёкла столовая,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113,27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214,07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143,76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117,61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Морковь,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124,40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248,48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111,51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109,53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Чеснок,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95,57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62,56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61,26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Огурцы свежие,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72,35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35,61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82,30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96,60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Помидоры свежие,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64,79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97,38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Овощи замороженные,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101,03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Фрукты и цитрусовые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108,51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98,25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101,98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Яблоки,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105,37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127,46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112,18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Груши,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112,45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106,93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Апельсины,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97,88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85,13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102,57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Виноград,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90,56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133,61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103,18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Лимоны,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98,01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118,55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110,53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101,34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Бананы,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93,25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92,58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95,97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Сухофрукты,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96,98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94,77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94,12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Орехи,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95,72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91,66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88,05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Алкогольные напитки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99,73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103,02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Водка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103,83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Водка крепостью 40% </w:t>
            </w:r>
            <w:proofErr w:type="spellStart"/>
            <w:r w:rsidRPr="00D72AEC">
              <w:rPr>
                <w:color w:val="000000"/>
                <w:sz w:val="20"/>
                <w:szCs w:val="20"/>
              </w:rPr>
              <w:t>об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D72AEC">
              <w:rPr>
                <w:color w:val="000000"/>
                <w:sz w:val="20"/>
                <w:szCs w:val="20"/>
              </w:rPr>
              <w:t>пирта</w:t>
            </w:r>
            <w:proofErr w:type="spellEnd"/>
            <w:r w:rsidRPr="00D72AEC">
              <w:rPr>
                <w:color w:val="000000"/>
                <w:sz w:val="20"/>
                <w:szCs w:val="20"/>
              </w:rPr>
              <w:t xml:space="preserve"> и выше, 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100,65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102,42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103,83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Вина виноградные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104,18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Коньяк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98,71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96,16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94,57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98,13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Шампанское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106,14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109,39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Пиво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102,57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Пиво отечественное,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99,76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101,02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103,71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104,00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 xml:space="preserve">Пиво зарубежных торговых марок, </w:t>
            </w:r>
            <w:proofErr w:type="gramStart"/>
            <w:r w:rsidRPr="00D72AEC"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98,57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96,41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91,08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72AEC">
              <w:rPr>
                <w:color w:val="000000"/>
                <w:sz w:val="20"/>
                <w:szCs w:val="20"/>
              </w:rPr>
              <w:t>93,15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Напитки безалкогольные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100,86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101,47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101,95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100,14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105,08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107,57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107,15</w:t>
            </w:r>
          </w:p>
        </w:tc>
      </w:tr>
      <w:tr w:rsidR="00D72AEC" w:rsidRPr="00D72AEC" w:rsidTr="00D72AEC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99,92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EC" w:rsidRPr="00D72AEC" w:rsidRDefault="00D72AEC" w:rsidP="00D72AEC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2AEC">
              <w:rPr>
                <w:b/>
                <w:bCs/>
                <w:color w:val="000000"/>
                <w:sz w:val="20"/>
                <w:szCs w:val="20"/>
              </w:rPr>
              <w:t>102,55</w:t>
            </w:r>
          </w:p>
        </w:tc>
      </w:tr>
    </w:tbl>
    <w:p w:rsidR="009D1B30" w:rsidRPr="009D1B30" w:rsidRDefault="009D1B30" w:rsidP="002071F5">
      <w:pPr>
        <w:widowControl w:val="0"/>
        <w:tabs>
          <w:tab w:val="left" w:pos="0"/>
        </w:tabs>
        <w:autoSpaceDE/>
        <w:autoSpaceDN/>
        <w:adjustRightInd/>
        <w:spacing w:line="25" w:lineRule="atLeast"/>
        <w:ind w:firstLine="0"/>
        <w:jc w:val="center"/>
        <w:outlineLvl w:val="0"/>
        <w:rPr>
          <w:b/>
          <w:spacing w:val="-16"/>
        </w:rPr>
      </w:pPr>
    </w:p>
    <w:p w:rsidR="00C554FD" w:rsidRDefault="00C554FD" w:rsidP="001B1707">
      <w:pPr>
        <w:widowControl w:val="0"/>
        <w:tabs>
          <w:tab w:val="left" w:pos="0"/>
        </w:tabs>
        <w:autoSpaceDE/>
        <w:autoSpaceDN/>
        <w:adjustRightInd/>
        <w:spacing w:line="25" w:lineRule="atLeast"/>
        <w:ind w:firstLine="0"/>
        <w:jc w:val="center"/>
        <w:outlineLvl w:val="0"/>
        <w:rPr>
          <w:spacing w:val="-16"/>
        </w:rPr>
      </w:pPr>
    </w:p>
    <w:p w:rsidR="001B1707" w:rsidRDefault="001B1707" w:rsidP="001B1707">
      <w:pPr>
        <w:widowControl w:val="0"/>
        <w:tabs>
          <w:tab w:val="left" w:pos="0"/>
        </w:tabs>
        <w:autoSpaceDE/>
        <w:autoSpaceDN/>
        <w:adjustRightInd/>
        <w:spacing w:line="25" w:lineRule="atLeast"/>
        <w:ind w:firstLine="0"/>
        <w:jc w:val="center"/>
        <w:outlineLvl w:val="0"/>
        <w:rPr>
          <w:spacing w:val="-16"/>
        </w:rPr>
      </w:pPr>
    </w:p>
    <w:p w:rsidR="002071F5" w:rsidRPr="003805C9" w:rsidRDefault="002071F5" w:rsidP="002071F5">
      <w:pPr>
        <w:widowControl w:val="0"/>
        <w:tabs>
          <w:tab w:val="left" w:pos="0"/>
        </w:tabs>
        <w:autoSpaceDE/>
        <w:autoSpaceDN/>
        <w:adjustRightInd/>
        <w:spacing w:line="25" w:lineRule="atLeast"/>
        <w:ind w:firstLine="0"/>
        <w:jc w:val="center"/>
        <w:outlineLvl w:val="0"/>
        <w:rPr>
          <w:b/>
          <w:spacing w:val="-16"/>
        </w:rPr>
      </w:pPr>
      <w:r w:rsidRPr="003805C9">
        <w:rPr>
          <w:b/>
          <w:spacing w:val="-16"/>
        </w:rPr>
        <w:t>Стоимость фиксированного набора потребительских товаров и услуг</w:t>
      </w:r>
    </w:p>
    <w:p w:rsidR="002071F5" w:rsidRPr="003805C9" w:rsidRDefault="002071F5" w:rsidP="002071F5">
      <w:pPr>
        <w:widowControl w:val="0"/>
        <w:tabs>
          <w:tab w:val="left" w:pos="0"/>
        </w:tabs>
        <w:autoSpaceDE/>
        <w:autoSpaceDN/>
        <w:adjustRightInd/>
        <w:spacing w:line="25" w:lineRule="atLeast"/>
        <w:ind w:firstLine="0"/>
        <w:jc w:val="center"/>
        <w:outlineLvl w:val="0"/>
      </w:pPr>
    </w:p>
    <w:p w:rsidR="002071F5" w:rsidRPr="003805C9" w:rsidRDefault="002071F5" w:rsidP="002071F5">
      <w:pPr>
        <w:widowControl w:val="0"/>
        <w:autoSpaceDE/>
        <w:autoSpaceDN/>
        <w:adjustRightInd/>
      </w:pPr>
      <w:r w:rsidRPr="003805C9">
        <w:t>Стоимость набора по РФ и отдельным регионам исчисляется на основе единых объемов потребления. В набор включены 83 наименования товаров и услуг, в том числе 30 видов продовольственных товаров, 41 вид непродовольственных товаров и 12 видов услуг.</w:t>
      </w:r>
    </w:p>
    <w:p w:rsidR="001B1707" w:rsidRDefault="002071F5" w:rsidP="001B1707">
      <w:pPr>
        <w:widowControl w:val="0"/>
        <w:tabs>
          <w:tab w:val="left" w:pos="0"/>
        </w:tabs>
        <w:autoSpaceDE/>
        <w:autoSpaceDN/>
        <w:adjustRightInd/>
        <w:spacing w:line="25" w:lineRule="atLeast"/>
        <w:ind w:firstLine="0"/>
        <w:outlineLvl w:val="0"/>
      </w:pPr>
      <w:r w:rsidRPr="003805C9">
        <w:t>Показатель позволяет в определенной мере охарактеризовать уровень материального благосостояния населения – покупательную способность денежных доходов, которая отражает возможности населения по приобретению товаров и услуг (фиксированного набора).</w:t>
      </w:r>
    </w:p>
    <w:p w:rsidR="001B1707" w:rsidRDefault="001B1707" w:rsidP="001B1707">
      <w:pPr>
        <w:widowControl w:val="0"/>
        <w:tabs>
          <w:tab w:val="left" w:pos="0"/>
        </w:tabs>
        <w:autoSpaceDE/>
        <w:autoSpaceDN/>
        <w:adjustRightInd/>
        <w:spacing w:line="25" w:lineRule="atLeast"/>
        <w:ind w:firstLine="0"/>
        <w:outlineLvl w:val="0"/>
        <w:rPr>
          <w:spacing w:val="-16"/>
        </w:rPr>
      </w:pPr>
      <w:r>
        <w:tab/>
      </w:r>
      <w:r>
        <w:rPr>
          <w:spacing w:val="-16"/>
        </w:rPr>
        <w:t xml:space="preserve"> </w:t>
      </w:r>
    </w:p>
    <w:p w:rsidR="001B1707" w:rsidRDefault="00BC5FED" w:rsidP="00BC5FED">
      <w:pPr>
        <w:widowControl w:val="0"/>
        <w:tabs>
          <w:tab w:val="left" w:pos="0"/>
        </w:tabs>
        <w:autoSpaceDE/>
        <w:autoSpaceDN/>
        <w:adjustRightInd/>
        <w:spacing w:line="25" w:lineRule="atLeast"/>
        <w:ind w:firstLine="0"/>
        <w:jc w:val="right"/>
        <w:outlineLvl w:val="0"/>
        <w:rPr>
          <w:spacing w:val="-16"/>
        </w:rPr>
      </w:pPr>
      <w:r>
        <w:rPr>
          <w:spacing w:val="-16"/>
        </w:rPr>
        <w:t>Рисунок 3</w:t>
      </w:r>
    </w:p>
    <w:p w:rsidR="002071F5" w:rsidRDefault="001B1707" w:rsidP="001B1707">
      <w:pPr>
        <w:widowControl w:val="0"/>
        <w:autoSpaceDE/>
        <w:autoSpaceDN/>
        <w:adjustRightInd/>
        <w:jc w:val="center"/>
      </w:pPr>
      <w:r w:rsidRPr="001B1707">
        <w:drawing>
          <wp:inline distT="0" distB="0" distL="0" distR="0">
            <wp:extent cx="6038850" cy="321945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71F5" w:rsidRPr="003805C9" w:rsidRDefault="002071F5" w:rsidP="002071F5">
      <w:pPr>
        <w:widowControl w:val="0"/>
        <w:autoSpaceDE/>
        <w:autoSpaceDN/>
        <w:adjustRightInd/>
      </w:pPr>
    </w:p>
    <w:p w:rsidR="001B1707" w:rsidRDefault="001B1707" w:rsidP="0056499A">
      <w:pPr>
        <w:widowControl w:val="0"/>
        <w:autoSpaceDE/>
        <w:autoSpaceDN/>
        <w:adjustRightInd/>
        <w:jc w:val="center"/>
      </w:pPr>
    </w:p>
    <w:p w:rsidR="00C47AE2" w:rsidRDefault="00C47AE2" w:rsidP="0056499A">
      <w:pPr>
        <w:widowControl w:val="0"/>
        <w:autoSpaceDE/>
        <w:autoSpaceDN/>
        <w:adjustRightInd/>
        <w:jc w:val="center"/>
      </w:pPr>
    </w:p>
    <w:p w:rsidR="00C47AE2" w:rsidRDefault="00C47AE2" w:rsidP="0056499A">
      <w:pPr>
        <w:widowControl w:val="0"/>
        <w:autoSpaceDE/>
        <w:autoSpaceDN/>
        <w:adjustRightInd/>
        <w:jc w:val="center"/>
      </w:pPr>
    </w:p>
    <w:p w:rsidR="00C47AE2" w:rsidRDefault="00C47AE2" w:rsidP="00C47AE2">
      <w:pPr>
        <w:widowControl w:val="0"/>
        <w:autoSpaceDE/>
        <w:autoSpaceDN/>
        <w:adjustRightInd/>
        <w:jc w:val="right"/>
      </w:pPr>
      <w:r>
        <w:t>Таблица 3</w:t>
      </w:r>
    </w:p>
    <w:p w:rsidR="0056499A" w:rsidRDefault="002071F5" w:rsidP="0056499A">
      <w:pPr>
        <w:widowControl w:val="0"/>
        <w:autoSpaceDE/>
        <w:autoSpaceDN/>
        <w:adjustRightInd/>
        <w:jc w:val="center"/>
      </w:pPr>
      <w:r w:rsidRPr="0056499A">
        <w:t xml:space="preserve">Стоимость </w:t>
      </w:r>
    </w:p>
    <w:p w:rsidR="002071F5" w:rsidRPr="0056499A" w:rsidRDefault="002071F5" w:rsidP="0056499A">
      <w:pPr>
        <w:widowControl w:val="0"/>
        <w:autoSpaceDE/>
        <w:autoSpaceDN/>
        <w:adjustRightInd/>
        <w:jc w:val="center"/>
      </w:pPr>
      <w:r w:rsidRPr="0056499A">
        <w:t xml:space="preserve">фиксированного набора потребительских товаров и услуг и покупательная способность денежных доходов в мае 2018 года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134"/>
        <w:gridCol w:w="1134"/>
        <w:gridCol w:w="1276"/>
        <w:gridCol w:w="1134"/>
        <w:gridCol w:w="1134"/>
        <w:gridCol w:w="1235"/>
      </w:tblGrid>
      <w:tr w:rsidR="002071F5" w:rsidRPr="003805C9" w:rsidTr="00D57CFB">
        <w:trPr>
          <w:cantSplit/>
          <w:trHeight w:val="520"/>
        </w:trPr>
        <w:tc>
          <w:tcPr>
            <w:tcW w:w="3119" w:type="dxa"/>
            <w:vMerge w:val="restart"/>
            <w:vAlign w:val="center"/>
          </w:tcPr>
          <w:p w:rsidR="002071F5" w:rsidRPr="003805C9" w:rsidRDefault="002071F5" w:rsidP="00D57CFB">
            <w:pPr>
              <w:keepNext/>
              <w:autoSpaceDE/>
              <w:autoSpaceDN/>
              <w:adjustRightInd/>
              <w:spacing w:line="216" w:lineRule="auto"/>
              <w:ind w:left="-57" w:right="-57" w:firstLine="0"/>
              <w:jc w:val="center"/>
              <w:outlineLvl w:val="8"/>
              <w:rPr>
                <w:sz w:val="20"/>
                <w:szCs w:val="20"/>
              </w:rPr>
            </w:pPr>
            <w:r w:rsidRPr="00F545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2071F5" w:rsidRPr="003805C9" w:rsidRDefault="002071F5" w:rsidP="00D57CFB">
            <w:pPr>
              <w:keepNext/>
              <w:autoSpaceDE/>
              <w:autoSpaceDN/>
              <w:adjustRightInd/>
              <w:spacing w:line="216" w:lineRule="auto"/>
              <w:ind w:left="-57" w:right="-57" w:firstLine="0"/>
              <w:jc w:val="center"/>
              <w:outlineLvl w:val="8"/>
              <w:rPr>
                <w:sz w:val="20"/>
                <w:szCs w:val="20"/>
              </w:rPr>
            </w:pPr>
            <w:r w:rsidRPr="003805C9">
              <w:rPr>
                <w:sz w:val="20"/>
                <w:szCs w:val="20"/>
              </w:rPr>
              <w:t>Стоимость набора</w:t>
            </w:r>
          </w:p>
        </w:tc>
        <w:tc>
          <w:tcPr>
            <w:tcW w:w="1276" w:type="dxa"/>
            <w:vMerge w:val="restart"/>
            <w:vAlign w:val="center"/>
          </w:tcPr>
          <w:p w:rsidR="002071F5" w:rsidRPr="003805C9" w:rsidRDefault="002071F5" w:rsidP="00D57CFB">
            <w:pPr>
              <w:autoSpaceDE/>
              <w:autoSpaceDN/>
              <w:adjustRightInd/>
              <w:spacing w:before="20" w:line="216" w:lineRule="auto"/>
              <w:ind w:left="-108" w:right="-72" w:firstLine="0"/>
              <w:jc w:val="center"/>
              <w:rPr>
                <w:spacing w:val="-10"/>
                <w:sz w:val="20"/>
                <w:szCs w:val="20"/>
                <w:lang w:val="ur-PK"/>
              </w:rPr>
            </w:pPr>
            <w:r w:rsidRPr="003805C9">
              <w:rPr>
                <w:spacing w:val="-10"/>
                <w:sz w:val="20"/>
                <w:szCs w:val="20"/>
                <w:lang w:val="ur-PK"/>
              </w:rPr>
              <w:t>Измен, набора</w:t>
            </w:r>
          </w:p>
          <w:p w:rsidR="002071F5" w:rsidRPr="003805C9" w:rsidRDefault="002071F5" w:rsidP="00D57CFB">
            <w:pPr>
              <w:widowControl w:val="0"/>
              <w:autoSpaceDE/>
              <w:autoSpaceDN/>
              <w:adjustRightInd/>
              <w:spacing w:before="20" w:line="216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805C9">
              <w:rPr>
                <w:sz w:val="20"/>
                <w:szCs w:val="20"/>
              </w:rPr>
              <w:t xml:space="preserve">в % </w:t>
            </w:r>
            <w:proofErr w:type="gramStart"/>
            <w:r w:rsidRPr="003805C9">
              <w:rPr>
                <w:sz w:val="20"/>
                <w:szCs w:val="20"/>
              </w:rPr>
              <w:t>к</w:t>
            </w:r>
            <w:proofErr w:type="gramEnd"/>
            <w:r w:rsidRPr="003805C9">
              <w:rPr>
                <w:sz w:val="20"/>
                <w:szCs w:val="20"/>
              </w:rPr>
              <w:t xml:space="preserve"> дек,</w:t>
            </w:r>
          </w:p>
          <w:p w:rsidR="002071F5" w:rsidRPr="003805C9" w:rsidRDefault="002071F5" w:rsidP="00D57CFB">
            <w:pPr>
              <w:widowControl w:val="0"/>
              <w:autoSpaceDE/>
              <w:autoSpaceDN/>
              <w:adjustRightInd/>
              <w:spacing w:before="20" w:line="216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805C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3805C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503" w:type="dxa"/>
            <w:gridSpan w:val="3"/>
            <w:vAlign w:val="center"/>
          </w:tcPr>
          <w:p w:rsidR="002071F5" w:rsidRPr="003805C9" w:rsidRDefault="002071F5" w:rsidP="00D57CFB">
            <w:pPr>
              <w:keepNext/>
              <w:autoSpaceDE/>
              <w:autoSpaceDN/>
              <w:adjustRightInd/>
              <w:spacing w:before="20" w:line="216" w:lineRule="auto"/>
              <w:ind w:right="-113" w:firstLine="0"/>
              <w:jc w:val="center"/>
              <w:outlineLvl w:val="8"/>
              <w:rPr>
                <w:sz w:val="20"/>
                <w:szCs w:val="20"/>
              </w:rPr>
            </w:pPr>
            <w:r w:rsidRPr="003805C9">
              <w:rPr>
                <w:sz w:val="20"/>
                <w:szCs w:val="20"/>
              </w:rPr>
              <w:t>Покупательная способность денежных доходов,</w:t>
            </w:r>
          </w:p>
          <w:p w:rsidR="002071F5" w:rsidRPr="003805C9" w:rsidRDefault="002071F5" w:rsidP="00D57CFB">
            <w:pPr>
              <w:keepNext/>
              <w:autoSpaceDE/>
              <w:autoSpaceDN/>
              <w:adjustRightInd/>
              <w:spacing w:before="20" w:line="216" w:lineRule="auto"/>
              <w:ind w:left="-113" w:right="-113" w:firstLine="0"/>
              <w:jc w:val="center"/>
              <w:outlineLvl w:val="8"/>
              <w:rPr>
                <w:i/>
                <w:sz w:val="20"/>
                <w:szCs w:val="20"/>
              </w:rPr>
            </w:pPr>
            <w:r w:rsidRPr="003805C9">
              <w:rPr>
                <w:sz w:val="20"/>
                <w:szCs w:val="20"/>
              </w:rPr>
              <w:t>(количество наборов)</w:t>
            </w:r>
          </w:p>
        </w:tc>
      </w:tr>
      <w:tr w:rsidR="002071F5" w:rsidRPr="003805C9" w:rsidTr="00D57CFB">
        <w:trPr>
          <w:cantSplit/>
          <w:trHeight w:val="149"/>
        </w:trPr>
        <w:tc>
          <w:tcPr>
            <w:tcW w:w="3119" w:type="dxa"/>
            <w:vMerge/>
          </w:tcPr>
          <w:p w:rsidR="002071F5" w:rsidRPr="003805C9" w:rsidRDefault="002071F5" w:rsidP="00D57CFB">
            <w:pPr>
              <w:keepNext/>
              <w:numPr>
                <w:ilvl w:val="0"/>
                <w:numId w:val="1"/>
              </w:numPr>
              <w:autoSpaceDE/>
              <w:autoSpaceDN/>
              <w:adjustRightInd/>
              <w:spacing w:after="200" w:line="216" w:lineRule="auto"/>
              <w:ind w:left="-57" w:right="-57"/>
              <w:jc w:val="center"/>
              <w:outlineLvl w:val="8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071F5" w:rsidRPr="003805C9" w:rsidRDefault="002071F5" w:rsidP="00D57CFB">
            <w:pPr>
              <w:keepNext/>
              <w:autoSpaceDE/>
              <w:autoSpaceDN/>
              <w:adjustRightInd/>
              <w:spacing w:line="216" w:lineRule="auto"/>
              <w:ind w:left="-57" w:right="-113" w:firstLine="0"/>
              <w:jc w:val="center"/>
              <w:outlineLvl w:val="8"/>
              <w:rPr>
                <w:i/>
                <w:sz w:val="20"/>
                <w:szCs w:val="20"/>
              </w:rPr>
            </w:pPr>
            <w:r w:rsidRPr="003805C9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vMerge w:val="restart"/>
            <w:vAlign w:val="center"/>
          </w:tcPr>
          <w:p w:rsidR="002071F5" w:rsidRPr="003805C9" w:rsidRDefault="002071F5" w:rsidP="00D57CFB">
            <w:pPr>
              <w:keepNext/>
              <w:autoSpaceDE/>
              <w:autoSpaceDN/>
              <w:adjustRightInd/>
              <w:spacing w:line="216" w:lineRule="auto"/>
              <w:ind w:right="-57" w:firstLine="0"/>
              <w:jc w:val="center"/>
              <w:outlineLvl w:val="8"/>
              <w:rPr>
                <w:i/>
                <w:sz w:val="20"/>
                <w:szCs w:val="20"/>
              </w:rPr>
            </w:pPr>
            <w:proofErr w:type="gramStart"/>
            <w:r w:rsidRPr="003805C9">
              <w:rPr>
                <w:sz w:val="20"/>
                <w:szCs w:val="20"/>
              </w:rPr>
              <w:t>в</w:t>
            </w:r>
            <w:proofErr w:type="gramEnd"/>
            <w:r w:rsidRPr="003805C9">
              <w:rPr>
                <w:sz w:val="20"/>
                <w:szCs w:val="20"/>
              </w:rPr>
              <w:t xml:space="preserve"> % к средней по РФ</w:t>
            </w:r>
          </w:p>
        </w:tc>
        <w:tc>
          <w:tcPr>
            <w:tcW w:w="1276" w:type="dxa"/>
            <w:vMerge/>
          </w:tcPr>
          <w:p w:rsidR="002071F5" w:rsidRPr="003805C9" w:rsidRDefault="002071F5" w:rsidP="00D57CFB">
            <w:pPr>
              <w:keepNext/>
              <w:numPr>
                <w:ilvl w:val="0"/>
                <w:numId w:val="1"/>
              </w:numPr>
              <w:autoSpaceDE/>
              <w:autoSpaceDN/>
              <w:adjustRightInd/>
              <w:spacing w:after="200" w:line="216" w:lineRule="auto"/>
              <w:ind w:left="-57" w:right="-57"/>
              <w:jc w:val="center"/>
              <w:outlineLvl w:val="8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071F5" w:rsidRPr="003805C9" w:rsidRDefault="002071F5" w:rsidP="00D57CFB">
            <w:pPr>
              <w:keepNext/>
              <w:autoSpaceDE/>
              <w:autoSpaceDN/>
              <w:adjustRightInd/>
              <w:spacing w:line="216" w:lineRule="auto"/>
              <w:ind w:right="-57" w:firstLine="0"/>
              <w:jc w:val="center"/>
              <w:outlineLvl w:val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2071F5" w:rsidRPr="003805C9" w:rsidRDefault="002071F5" w:rsidP="00D57CFB">
            <w:pPr>
              <w:keepNext/>
              <w:autoSpaceDE/>
              <w:autoSpaceDN/>
              <w:adjustRightInd/>
              <w:spacing w:line="216" w:lineRule="auto"/>
              <w:ind w:right="-57" w:firstLine="0"/>
              <w:jc w:val="center"/>
              <w:outlineLvl w:val="8"/>
              <w:rPr>
                <w:i/>
                <w:sz w:val="20"/>
                <w:szCs w:val="20"/>
                <w:vertAlign w:val="superscript"/>
              </w:rPr>
            </w:pPr>
            <w:r w:rsidRPr="003805C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3805C9">
              <w:rPr>
                <w:sz w:val="20"/>
                <w:szCs w:val="20"/>
              </w:rPr>
              <w:t>г</w:t>
            </w:r>
            <w:r w:rsidRPr="003805C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69" w:type="dxa"/>
            <w:gridSpan w:val="2"/>
            <w:vAlign w:val="center"/>
          </w:tcPr>
          <w:p w:rsidR="002071F5" w:rsidRPr="003805C9" w:rsidRDefault="002071F5" w:rsidP="00D57CFB">
            <w:pPr>
              <w:keepNext/>
              <w:autoSpaceDE/>
              <w:autoSpaceDN/>
              <w:adjustRightInd/>
              <w:spacing w:line="216" w:lineRule="auto"/>
              <w:ind w:right="-113" w:firstLine="0"/>
              <w:jc w:val="center"/>
              <w:outlineLvl w:val="8"/>
              <w:rPr>
                <w:b/>
                <w:sz w:val="20"/>
                <w:szCs w:val="20"/>
              </w:rPr>
            </w:pPr>
            <w:proofErr w:type="spellStart"/>
            <w:r w:rsidRPr="003805C9">
              <w:rPr>
                <w:sz w:val="20"/>
                <w:szCs w:val="20"/>
              </w:rPr>
              <w:t>Справочно</w:t>
            </w:r>
            <w:proofErr w:type="spellEnd"/>
            <w:r w:rsidRPr="003805C9">
              <w:rPr>
                <w:sz w:val="20"/>
                <w:szCs w:val="20"/>
              </w:rPr>
              <w:t>:</w:t>
            </w:r>
          </w:p>
        </w:tc>
      </w:tr>
      <w:tr w:rsidR="002071F5" w:rsidRPr="003805C9" w:rsidTr="00D57CFB">
        <w:trPr>
          <w:cantSplit/>
          <w:trHeight w:val="238"/>
        </w:trPr>
        <w:tc>
          <w:tcPr>
            <w:tcW w:w="3119" w:type="dxa"/>
            <w:vMerge/>
          </w:tcPr>
          <w:p w:rsidR="002071F5" w:rsidRPr="003805C9" w:rsidRDefault="002071F5" w:rsidP="00D57CFB">
            <w:pPr>
              <w:keepNext/>
              <w:numPr>
                <w:ilvl w:val="0"/>
                <w:numId w:val="1"/>
              </w:numPr>
              <w:autoSpaceDE/>
              <w:autoSpaceDN/>
              <w:adjustRightInd/>
              <w:spacing w:after="200" w:line="216" w:lineRule="auto"/>
              <w:ind w:left="-57" w:right="-57"/>
              <w:jc w:val="center"/>
              <w:outlineLvl w:val="8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71F5" w:rsidRPr="003805C9" w:rsidRDefault="002071F5" w:rsidP="00D57CFB">
            <w:pPr>
              <w:keepNext/>
              <w:numPr>
                <w:ilvl w:val="0"/>
                <w:numId w:val="1"/>
              </w:numPr>
              <w:autoSpaceDE/>
              <w:autoSpaceDN/>
              <w:adjustRightInd/>
              <w:spacing w:after="200" w:line="216" w:lineRule="auto"/>
              <w:ind w:left="-57" w:right="-113"/>
              <w:jc w:val="center"/>
              <w:outlineLvl w:val="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71F5" w:rsidRPr="003805C9" w:rsidRDefault="002071F5" w:rsidP="00D57CFB">
            <w:pPr>
              <w:keepNext/>
              <w:numPr>
                <w:ilvl w:val="0"/>
                <w:numId w:val="1"/>
              </w:numPr>
              <w:autoSpaceDE/>
              <w:autoSpaceDN/>
              <w:adjustRightInd/>
              <w:spacing w:after="200" w:line="216" w:lineRule="auto"/>
              <w:ind w:left="-57" w:right="-57"/>
              <w:jc w:val="center"/>
              <w:outlineLvl w:val="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071F5" w:rsidRPr="003805C9" w:rsidRDefault="002071F5" w:rsidP="00D57CFB">
            <w:pPr>
              <w:keepNext/>
              <w:numPr>
                <w:ilvl w:val="0"/>
                <w:numId w:val="1"/>
              </w:numPr>
              <w:autoSpaceDE/>
              <w:autoSpaceDN/>
              <w:adjustRightInd/>
              <w:spacing w:after="200" w:line="216" w:lineRule="auto"/>
              <w:ind w:left="-57" w:right="-57"/>
              <w:jc w:val="center"/>
              <w:outlineLvl w:val="8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71F5" w:rsidRPr="003805C9" w:rsidRDefault="002071F5" w:rsidP="00D57CFB">
            <w:pPr>
              <w:keepNext/>
              <w:numPr>
                <w:ilvl w:val="0"/>
                <w:numId w:val="1"/>
              </w:numPr>
              <w:autoSpaceDE/>
              <w:autoSpaceDN/>
              <w:adjustRightInd/>
              <w:spacing w:after="200" w:line="216" w:lineRule="auto"/>
              <w:ind w:left="-57" w:right="-57"/>
              <w:jc w:val="center"/>
              <w:outlineLvl w:val="8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1F5" w:rsidRPr="003805C9" w:rsidRDefault="002071F5" w:rsidP="00D57CFB">
            <w:pPr>
              <w:widowControl w:val="0"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2071F5" w:rsidRPr="002622AD" w:rsidRDefault="002071F5" w:rsidP="00D57CFB">
            <w:pPr>
              <w:widowControl w:val="0"/>
              <w:autoSpaceDE/>
              <w:autoSpaceDN/>
              <w:adjustRightInd/>
              <w:ind w:firstLine="0"/>
              <w:jc w:val="center"/>
              <w:rPr>
                <w:bCs/>
                <w:sz w:val="20"/>
                <w:szCs w:val="20"/>
              </w:rPr>
            </w:pPr>
            <w:r w:rsidRPr="003805C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3805C9">
              <w:rPr>
                <w:sz w:val="20"/>
                <w:szCs w:val="20"/>
              </w:rPr>
              <w:t>г</w:t>
            </w:r>
            <w:r w:rsidRPr="003805C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35" w:type="dxa"/>
            <w:vAlign w:val="center"/>
          </w:tcPr>
          <w:p w:rsidR="002071F5" w:rsidRPr="003805C9" w:rsidRDefault="002071F5" w:rsidP="00D57CFB">
            <w:pPr>
              <w:widowControl w:val="0"/>
              <w:autoSpaceDE/>
              <w:autoSpaceDN/>
              <w:adjustRightInd/>
              <w:ind w:firstLine="0"/>
              <w:jc w:val="center"/>
              <w:rPr>
                <w:bCs/>
                <w:sz w:val="20"/>
                <w:szCs w:val="20"/>
                <w:vertAlign w:val="superscript"/>
                <w:lang w:val="en-US"/>
              </w:rPr>
            </w:pPr>
            <w:r w:rsidRPr="003805C9">
              <w:rPr>
                <w:sz w:val="20"/>
                <w:szCs w:val="20"/>
              </w:rPr>
              <w:t>декабрь 201</w:t>
            </w:r>
            <w:r>
              <w:rPr>
                <w:sz w:val="20"/>
                <w:szCs w:val="20"/>
              </w:rPr>
              <w:t>7</w:t>
            </w:r>
            <w:r w:rsidRPr="003805C9">
              <w:rPr>
                <w:sz w:val="20"/>
                <w:szCs w:val="20"/>
              </w:rPr>
              <w:t>г</w:t>
            </w:r>
            <w:r w:rsidRPr="003805C9">
              <w:rPr>
                <w:sz w:val="20"/>
                <w:szCs w:val="20"/>
                <w:lang w:val="en-US"/>
              </w:rPr>
              <w:t>.</w:t>
            </w:r>
          </w:p>
        </w:tc>
      </w:tr>
      <w:tr w:rsidR="002071F5" w:rsidRPr="003805C9" w:rsidTr="00D57CFB">
        <w:trPr>
          <w:cantSplit/>
          <w:trHeight w:val="1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062D">
              <w:rPr>
                <w:b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b/>
                <w:bCs/>
                <w:sz w:val="20"/>
                <w:szCs w:val="20"/>
              </w:rPr>
            </w:pPr>
            <w:r w:rsidRPr="001E062D">
              <w:rPr>
                <w:b/>
                <w:bCs/>
                <w:sz w:val="20"/>
                <w:szCs w:val="20"/>
              </w:rPr>
              <w:t>15071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E062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b/>
                <w:bCs/>
                <w:sz w:val="20"/>
                <w:szCs w:val="20"/>
              </w:rPr>
            </w:pPr>
            <w:r w:rsidRPr="001E062D">
              <w:rPr>
                <w:b/>
                <w:bCs/>
                <w:sz w:val="20"/>
                <w:szCs w:val="20"/>
              </w:rPr>
              <w:t>100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E062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b/>
                <w:bCs/>
                <w:sz w:val="20"/>
                <w:szCs w:val="20"/>
              </w:rPr>
            </w:pPr>
            <w:r w:rsidRPr="001E062D">
              <w:rPr>
                <w:b/>
                <w:bCs/>
                <w:sz w:val="20"/>
                <w:szCs w:val="20"/>
              </w:rPr>
              <w:t>101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E062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b/>
                <w:bCs/>
                <w:sz w:val="20"/>
                <w:szCs w:val="20"/>
              </w:rPr>
            </w:pPr>
            <w:r w:rsidRPr="001E062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E062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b/>
                <w:bCs/>
                <w:sz w:val="20"/>
                <w:szCs w:val="20"/>
              </w:rPr>
            </w:pPr>
            <w:r w:rsidRPr="001E062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E062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b/>
                <w:bCs/>
                <w:sz w:val="20"/>
                <w:szCs w:val="20"/>
              </w:rPr>
            </w:pPr>
            <w:r w:rsidRPr="001E062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E062D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2071F5" w:rsidRPr="003805C9" w:rsidTr="00D57CFB">
        <w:trPr>
          <w:cantSplit/>
          <w:trHeight w:val="1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14817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81</w:t>
            </w:r>
          </w:p>
        </w:tc>
      </w:tr>
      <w:tr w:rsidR="002071F5" w:rsidRPr="003805C9" w:rsidTr="00D57CFB">
        <w:trPr>
          <w:cantSplit/>
          <w:trHeight w:val="2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14276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71</w:t>
            </w:r>
          </w:p>
        </w:tc>
      </w:tr>
      <w:tr w:rsidR="002071F5" w:rsidRPr="003805C9" w:rsidTr="00D57CFB">
        <w:trPr>
          <w:cantSplit/>
          <w:trHeight w:val="1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14050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29</w:t>
            </w:r>
          </w:p>
        </w:tc>
      </w:tr>
      <w:tr w:rsidR="002071F5" w:rsidRPr="003805C9" w:rsidTr="00D57CFB">
        <w:trPr>
          <w:cantSplit/>
          <w:trHeight w:val="1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14042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60</w:t>
            </w:r>
          </w:p>
        </w:tc>
      </w:tr>
      <w:tr w:rsidR="002071F5" w:rsidRPr="003805C9" w:rsidTr="00D57CFB">
        <w:trPr>
          <w:cantSplit/>
          <w:trHeight w:val="2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lastRenderedPageBreak/>
              <w:t>Кировская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13856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91</w:t>
            </w:r>
          </w:p>
        </w:tc>
      </w:tr>
      <w:tr w:rsidR="002071F5" w:rsidRPr="003805C9" w:rsidTr="00D57CFB">
        <w:trPr>
          <w:cantSplit/>
          <w:trHeight w:val="1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13780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13</w:t>
            </w:r>
          </w:p>
        </w:tc>
      </w:tr>
      <w:tr w:rsidR="002071F5" w:rsidRPr="003805C9" w:rsidTr="00D57CFB">
        <w:trPr>
          <w:cantSplit/>
          <w:trHeight w:val="1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13639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26</w:t>
            </w:r>
          </w:p>
        </w:tc>
      </w:tr>
      <w:tr w:rsidR="002071F5" w:rsidRPr="003805C9" w:rsidTr="00D57CFB">
        <w:trPr>
          <w:cantSplit/>
          <w:trHeight w:val="1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13417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92</w:t>
            </w:r>
          </w:p>
        </w:tc>
      </w:tr>
      <w:tr w:rsidR="002071F5" w:rsidRPr="003805C9" w:rsidTr="00D57CFB">
        <w:trPr>
          <w:cantSplit/>
          <w:trHeight w:val="2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13396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24</w:t>
            </w:r>
          </w:p>
        </w:tc>
      </w:tr>
      <w:tr w:rsidR="002071F5" w:rsidRPr="003805C9" w:rsidTr="00D57CFB">
        <w:trPr>
          <w:cantSplit/>
          <w:trHeight w:val="2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E062D">
              <w:rPr>
                <w:b/>
                <w:bCs/>
                <w:sz w:val="20"/>
                <w:szCs w:val="20"/>
              </w:rPr>
              <w:t>Республика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b/>
                <w:bCs/>
                <w:sz w:val="20"/>
                <w:szCs w:val="20"/>
              </w:rPr>
            </w:pPr>
            <w:r w:rsidRPr="001E062D">
              <w:rPr>
                <w:b/>
                <w:bCs/>
                <w:sz w:val="20"/>
                <w:szCs w:val="20"/>
              </w:rPr>
              <w:t>13225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E062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b/>
                <w:bCs/>
                <w:sz w:val="20"/>
                <w:szCs w:val="20"/>
              </w:rPr>
            </w:pPr>
            <w:r w:rsidRPr="001E062D">
              <w:rPr>
                <w:b/>
                <w:bCs/>
                <w:sz w:val="20"/>
                <w:szCs w:val="20"/>
              </w:rPr>
              <w:t>87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E062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b/>
                <w:bCs/>
                <w:sz w:val="20"/>
                <w:szCs w:val="20"/>
              </w:rPr>
            </w:pPr>
            <w:r w:rsidRPr="001E062D">
              <w:rPr>
                <w:b/>
                <w:bCs/>
                <w:sz w:val="20"/>
                <w:szCs w:val="20"/>
              </w:rPr>
              <w:t>101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E062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b/>
                <w:bCs/>
                <w:sz w:val="20"/>
                <w:szCs w:val="20"/>
              </w:rPr>
            </w:pPr>
            <w:r w:rsidRPr="001E062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E062D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b/>
                <w:bCs/>
                <w:sz w:val="20"/>
                <w:szCs w:val="20"/>
              </w:rPr>
            </w:pPr>
            <w:r w:rsidRPr="001E062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E062D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b/>
                <w:bCs/>
                <w:sz w:val="20"/>
                <w:szCs w:val="20"/>
              </w:rPr>
            </w:pPr>
            <w:r w:rsidRPr="001E062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E062D"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2071F5" w:rsidRPr="003805C9" w:rsidTr="00D57CFB">
        <w:trPr>
          <w:cantSplit/>
          <w:trHeight w:val="2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13088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16</w:t>
            </w:r>
          </w:p>
        </w:tc>
      </w:tr>
      <w:tr w:rsidR="002071F5" w:rsidRPr="003805C9" w:rsidTr="00D57CFB">
        <w:trPr>
          <w:cantSplit/>
          <w:trHeight w:val="2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12935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88</w:t>
            </w:r>
          </w:p>
        </w:tc>
      </w:tr>
      <w:tr w:rsidR="002071F5" w:rsidRPr="003805C9" w:rsidTr="00D57CFB">
        <w:trPr>
          <w:cantSplit/>
          <w:trHeight w:val="1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12933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87</w:t>
            </w:r>
          </w:p>
        </w:tc>
      </w:tr>
      <w:tr w:rsidR="002071F5" w:rsidRPr="003805C9" w:rsidTr="00D57CFB">
        <w:trPr>
          <w:cantSplit/>
          <w:trHeight w:val="2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113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12407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1E062D" w:rsidRDefault="002071F5" w:rsidP="00D57CFB">
            <w:pPr>
              <w:ind w:right="284" w:firstLine="0"/>
              <w:jc w:val="right"/>
              <w:rPr>
                <w:sz w:val="20"/>
                <w:szCs w:val="20"/>
              </w:rPr>
            </w:pPr>
            <w:r w:rsidRPr="001E0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1E062D">
              <w:rPr>
                <w:sz w:val="20"/>
                <w:szCs w:val="20"/>
              </w:rPr>
              <w:t>31</w:t>
            </w:r>
          </w:p>
        </w:tc>
      </w:tr>
    </w:tbl>
    <w:p w:rsidR="002071F5" w:rsidRDefault="001B1707" w:rsidP="001B1707">
      <w:pPr>
        <w:widowControl w:val="0"/>
        <w:autoSpaceDE/>
        <w:autoSpaceDN/>
        <w:adjustRightInd/>
        <w:spacing w:before="80"/>
        <w:ind w:firstLine="708"/>
        <w:outlineLvl w:val="0"/>
        <w:rPr>
          <w:spacing w:val="-16"/>
        </w:rPr>
      </w:pPr>
      <w:r w:rsidRPr="00C554FD">
        <w:rPr>
          <w:spacing w:val="-16"/>
        </w:rPr>
        <w:t xml:space="preserve">В структуре потребления </w:t>
      </w:r>
      <w:r>
        <w:rPr>
          <w:spacing w:val="-16"/>
        </w:rPr>
        <w:t xml:space="preserve">доля продовольственных товаров составляет </w:t>
      </w:r>
      <w:r w:rsidR="00AE5AC9">
        <w:rPr>
          <w:spacing w:val="-16"/>
        </w:rPr>
        <w:t xml:space="preserve"> </w:t>
      </w:r>
      <w:r>
        <w:rPr>
          <w:spacing w:val="-16"/>
        </w:rPr>
        <w:t xml:space="preserve">33,8 %, </w:t>
      </w:r>
      <w:r w:rsidR="00987E2F">
        <w:rPr>
          <w:spacing w:val="-16"/>
        </w:rPr>
        <w:t xml:space="preserve">а </w:t>
      </w:r>
      <w:r>
        <w:rPr>
          <w:spacing w:val="-16"/>
        </w:rPr>
        <w:t xml:space="preserve">большая часть – 36 % отводится услугам. </w:t>
      </w:r>
      <w:r w:rsidR="00987E2F">
        <w:rPr>
          <w:spacing w:val="-16"/>
        </w:rPr>
        <w:t>Д</w:t>
      </w:r>
      <w:r>
        <w:rPr>
          <w:spacing w:val="-16"/>
        </w:rPr>
        <w:t>инамика цен на услуги за прошедший год значительно выросла</w:t>
      </w:r>
      <w:r w:rsidR="00863AA7">
        <w:rPr>
          <w:spacing w:val="-16"/>
        </w:rPr>
        <w:t xml:space="preserve">. </w:t>
      </w:r>
      <w:r w:rsidR="00C47AE2">
        <w:rPr>
          <w:spacing w:val="-16"/>
        </w:rPr>
        <w:t>Как видно из таблицы 3 подорож</w:t>
      </w:r>
      <w:r w:rsidR="00987E2F">
        <w:rPr>
          <w:spacing w:val="-16"/>
        </w:rPr>
        <w:t>али парикмахерские услуги, образование, здравоохранение.</w:t>
      </w:r>
    </w:p>
    <w:p w:rsidR="00ED03D7" w:rsidRDefault="00ED03D7" w:rsidP="00ED03D7">
      <w:pPr>
        <w:widowControl w:val="0"/>
        <w:autoSpaceDE/>
        <w:autoSpaceDN/>
        <w:adjustRightInd/>
        <w:spacing w:before="80"/>
        <w:ind w:firstLine="708"/>
        <w:jc w:val="right"/>
        <w:outlineLvl w:val="0"/>
        <w:rPr>
          <w:spacing w:val="-16"/>
        </w:rPr>
      </w:pPr>
      <w:r>
        <w:rPr>
          <w:spacing w:val="-16"/>
        </w:rPr>
        <w:t>Таблица 4</w:t>
      </w:r>
    </w:p>
    <w:p w:rsidR="00863AA7" w:rsidRDefault="001B1707" w:rsidP="00863AA7">
      <w:pPr>
        <w:widowControl w:val="0"/>
        <w:autoSpaceDE/>
        <w:autoSpaceDN/>
        <w:adjustRightInd/>
        <w:spacing w:before="80"/>
        <w:ind w:firstLine="708"/>
        <w:jc w:val="center"/>
        <w:outlineLvl w:val="0"/>
        <w:rPr>
          <w:spacing w:val="-16"/>
        </w:rPr>
      </w:pPr>
      <w:r>
        <w:rPr>
          <w:spacing w:val="-16"/>
        </w:rPr>
        <w:t>Индекс</w:t>
      </w:r>
    </w:p>
    <w:p w:rsidR="001B1707" w:rsidRDefault="001B1707" w:rsidP="00863AA7">
      <w:pPr>
        <w:widowControl w:val="0"/>
        <w:autoSpaceDE/>
        <w:autoSpaceDN/>
        <w:adjustRightInd/>
        <w:spacing w:before="80"/>
        <w:ind w:firstLine="708"/>
        <w:jc w:val="center"/>
        <w:outlineLvl w:val="0"/>
        <w:rPr>
          <w:spacing w:val="-16"/>
        </w:rPr>
      </w:pPr>
      <w:r>
        <w:rPr>
          <w:spacing w:val="-16"/>
        </w:rPr>
        <w:t>роста потребительских цен на услуги</w:t>
      </w:r>
    </w:p>
    <w:p w:rsidR="00863AA7" w:rsidRDefault="00863AA7" w:rsidP="00863AA7">
      <w:pPr>
        <w:widowControl w:val="0"/>
        <w:autoSpaceDE/>
        <w:autoSpaceDN/>
        <w:adjustRightInd/>
        <w:spacing w:before="80"/>
        <w:ind w:firstLine="708"/>
        <w:jc w:val="right"/>
        <w:outlineLvl w:val="0"/>
        <w:rPr>
          <w:spacing w:val="-16"/>
        </w:rPr>
      </w:pPr>
      <w:r>
        <w:rPr>
          <w:spacing w:val="-16"/>
        </w:rPr>
        <w:t xml:space="preserve"> в процентах </w:t>
      </w:r>
    </w:p>
    <w:tbl>
      <w:tblPr>
        <w:tblW w:w="9764" w:type="dxa"/>
        <w:jc w:val="center"/>
        <w:tblInd w:w="93" w:type="dxa"/>
        <w:tblLook w:val="04A0"/>
      </w:tblPr>
      <w:tblGrid>
        <w:gridCol w:w="8520"/>
        <w:gridCol w:w="1244"/>
      </w:tblGrid>
      <w:tr w:rsidR="001B1707" w:rsidRPr="001B1707" w:rsidTr="00C47AE2">
        <w:trPr>
          <w:trHeight w:val="322"/>
          <w:jc w:val="center"/>
        </w:trPr>
        <w:tc>
          <w:tcPr>
            <w:tcW w:w="8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07" w:rsidRPr="001B1707" w:rsidRDefault="001B1707" w:rsidP="00C47AE2">
            <w:pPr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Наименование видов и групп товаров и услуг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1B1707">
              <w:rPr>
                <w:color w:val="000000"/>
                <w:sz w:val="20"/>
                <w:szCs w:val="20"/>
              </w:rPr>
              <w:t>соот</w:t>
            </w:r>
            <w:proofErr w:type="spellEnd"/>
            <w:r w:rsidRPr="001B1707">
              <w:rPr>
                <w:color w:val="000000"/>
                <w:sz w:val="20"/>
                <w:szCs w:val="20"/>
              </w:rPr>
              <w:t xml:space="preserve">. периоду </w:t>
            </w:r>
            <w:proofErr w:type="spellStart"/>
            <w:proofErr w:type="gramStart"/>
            <w:r w:rsidRPr="001B1707">
              <w:rPr>
                <w:color w:val="000000"/>
                <w:sz w:val="20"/>
                <w:szCs w:val="20"/>
              </w:rPr>
              <w:t>предыду</w:t>
            </w:r>
            <w:proofErr w:type="spellEnd"/>
            <w:r w:rsidRPr="001B17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707">
              <w:rPr>
                <w:color w:val="000000"/>
                <w:sz w:val="20"/>
                <w:szCs w:val="20"/>
              </w:rPr>
              <w:t>щего</w:t>
            </w:r>
            <w:proofErr w:type="spellEnd"/>
            <w:proofErr w:type="gramEnd"/>
            <w:r w:rsidRPr="001B1707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1B1707" w:rsidRPr="001B1707" w:rsidTr="00C47AE2">
        <w:trPr>
          <w:trHeight w:val="952"/>
          <w:jc w:val="center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</w:tr>
      <w:tr w:rsidR="001B1707" w:rsidRPr="001B1707" w:rsidTr="00C47AE2">
        <w:trPr>
          <w:trHeight w:val="25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1B1707">
              <w:rPr>
                <w:color w:val="000000"/>
              </w:rPr>
              <w:t>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1B1707">
              <w:rPr>
                <w:color w:val="000000"/>
              </w:rPr>
              <w:t>5</w:t>
            </w:r>
          </w:p>
        </w:tc>
      </w:tr>
      <w:tr w:rsidR="001B1707" w:rsidRPr="001B1707" w:rsidTr="00C47AE2">
        <w:trPr>
          <w:trHeight w:val="25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Все товары и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102,05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Базовый индекс потребительских цен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101,77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Все товары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101,88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100,83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102,83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102,64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103,50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Ремонт, пошив одежды и обуви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101,12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Постановка набоек, пара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101,57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Ремонт, пошив одежды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100,72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Ремонт брюк из всех видов тканей, один вид работы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100,72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Ремонт и техническое обслуживание бытовой радиоэлектронной аппаратуры, бытовых машин и приборов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101,37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Ремонт телевизоров цветного изображения, один вид работы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102,27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Ремонт холодильников всех марок, один вид работы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Замена элементов питания в наручных часах, услуга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102,34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Ремонт и техническое обслуживание транспортных средств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102,04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Регулировка развала-схождения колес легкового автомобиля, один вид работы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106,16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1B1707">
              <w:rPr>
                <w:color w:val="000000"/>
                <w:sz w:val="20"/>
                <w:szCs w:val="20"/>
              </w:rPr>
              <w:t>Шиномонтаж</w:t>
            </w:r>
            <w:proofErr w:type="spellEnd"/>
            <w:r w:rsidRPr="001B1707">
              <w:rPr>
                <w:color w:val="000000"/>
                <w:sz w:val="20"/>
                <w:szCs w:val="20"/>
              </w:rPr>
              <w:t xml:space="preserve"> колес легкового автомобиля, услуга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Мойка легкового автомобиля, услуга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100,72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Химическая чистка, услуги прачечных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101,66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Химчистка мужского костюма, шт.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101,85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 xml:space="preserve">Стирка и глажение белья прямого, 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101,31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Ремонт жилищ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103,46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lastRenderedPageBreak/>
              <w:t>Выполнение обойных работ, 10 м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98,72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Выполнение работ по облицовке кафельной плиткой, м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104,92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Установка пластиковых окон, м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107,26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фотоателье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100,90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Изготовление фотографий для документов, 4 шт.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102,64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Печать цветных фотографий, шт.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бань и душевых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105,14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105,14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парикмахерских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108,92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Стрижка модельная в женском зале, стрижка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109,96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Стрижка модельная в мужском зале, стрижка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107,18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Маникюр, услуга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109,77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Ритуальные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100,01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Изготовление гроба, шт.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100,09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Рытье могилы, услуга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Другие бытовые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104,57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Услуги организатора проведения торжеств, услуга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102,57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Услуги по воспитанию детей, предоставляемые наемным персоналом, час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99,94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пассажирского транспорта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102,22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Городской пассажирский транспорт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101,39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101,66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Проезд в междугородном автобусе, в расчете на 50 км пути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100,27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Городской автомобильный транспорт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102,22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101,58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Проезд в такси, в расчете на 1 км пути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103,83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Городской электрический транспорт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100,44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Прое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зд в тр</w:t>
            </w:r>
            <w:proofErr w:type="gramEnd"/>
            <w:r w:rsidRPr="001B1707">
              <w:rPr>
                <w:color w:val="000000"/>
                <w:sz w:val="20"/>
                <w:szCs w:val="20"/>
              </w:rPr>
              <w:t>амвае, поездка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102,05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Прое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зд в тр</w:t>
            </w:r>
            <w:proofErr w:type="gramEnd"/>
            <w:r w:rsidRPr="001B1707">
              <w:rPr>
                <w:color w:val="000000"/>
                <w:sz w:val="20"/>
                <w:szCs w:val="20"/>
              </w:rPr>
              <w:t>оллейбусе, поездка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Проезд в метро, поездка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Воздушный транспорт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100,32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Полет в салоне экономического класса самолета, в расчете на 1000 км пути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100,32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110,18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Прое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зд в пр</w:t>
            </w:r>
            <w:proofErr w:type="gramEnd"/>
            <w:r w:rsidRPr="001B1707">
              <w:rPr>
                <w:color w:val="000000"/>
                <w:sz w:val="20"/>
                <w:szCs w:val="20"/>
              </w:rPr>
              <w:t>игородном поезде, поездка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Поезда дальнего следования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110,58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122,33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Проезд в купейном вагоне скорого фирменного поезда дальнего следования, в расчете на 100 км пути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120,40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Прое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зд в пл</w:t>
            </w:r>
            <w:proofErr w:type="gramEnd"/>
            <w:r w:rsidRPr="001B1707">
              <w:rPr>
                <w:color w:val="000000"/>
                <w:sz w:val="20"/>
                <w:szCs w:val="20"/>
              </w:rPr>
              <w:t>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102,56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Прое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зд в пл</w:t>
            </w:r>
            <w:proofErr w:type="gramEnd"/>
            <w:r w:rsidRPr="001B1707">
              <w:rPr>
                <w:color w:val="000000"/>
                <w:sz w:val="20"/>
                <w:szCs w:val="20"/>
              </w:rPr>
              <w:t>ацкартном вагоне скорого фирменного поезда дальнего следования, в расчете на 100 км пути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101,78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102,99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Почтовая связь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110,79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Пересылка простого письма внутри России, массой до 20 г, шт.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110,79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lastRenderedPageBreak/>
              <w:t>Плата за пересылку простой посылки внутри России массой 1-2 кг, шт.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126,96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Городская телефонная связь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100,95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Абонентская плата за неограниченный объем местных телефонных соединений, месяц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104,39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Междугородная телефонная связь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76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76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телевещания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105,27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Абонентская плата за телевизионную антенну, месяц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105,27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Беспроводная радиосвязь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104,19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Предоставление местного соединения (разговора) по сотовой связи, минута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105,70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Плата за исходящее SMS-сообщение, шт.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104,00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Абонентская плата за пакет услуг сотовой связи, месяц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102,98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по подключению к сети Интернет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100,58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Абонентская плата за доступ к сети Интернет, месяц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98,98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Абонентская плата за мобильный Интернет, месяц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103,63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Жилищно-коммунальные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103,04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Жилищные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102,88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Жилищные услуги без аренды квартир у частных лиц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102,75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Оплата жилья в домах государственного и муниципального жилищных фондов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102,49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1B1707">
              <w:rPr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102,95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1B1707">
              <w:rPr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100,14</w:t>
            </w:r>
          </w:p>
        </w:tc>
      </w:tr>
      <w:tr w:rsidR="001B1707" w:rsidRPr="001B1707" w:rsidTr="00C47AE2">
        <w:trPr>
          <w:trHeight w:val="76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Содержание, ремонт жилья для граждан - собственников жилья в результате приватизации, граждан - собственников жилых помещений по иным основаниям, м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1B1707">
              <w:rPr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102,95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1B1707">
              <w:rPr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108,58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Взносы на капитальный ремонт, м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1B1707">
              <w:rPr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Аренда однокомнатной квартиры у частных лиц, месяц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103,45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Аренда двухкомнатной квартиры у частных лиц, месяц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102,82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гостиниц и прочих мест проживания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101,21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Проживание в гостинице, сутки с человека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98,12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Проживание в студенческом общежитии, месяц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107,45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103,20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102,01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Оплата холодного водоснабжения и водоотведения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103,75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lastRenderedPageBreak/>
              <w:t>Водоснабжение холодное, м3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103,90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Водоотведение, м3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103,44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Оплата горячего водоснабжения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103,08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Водоснабжение горячее, м3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103,08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Газоснабжение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103,63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Газ сетевой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103,63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Газ сетевой, месяц с человека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103,63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Газ сетевой, м3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103,63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103,76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организаций ЖКХ, оказываемые населению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103,05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в системе образования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104,33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дошкольного воспитания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103,20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 xml:space="preserve">Посещение 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детского</w:t>
            </w:r>
            <w:proofErr w:type="gramEnd"/>
            <w:r w:rsidRPr="001B17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707">
              <w:rPr>
                <w:color w:val="000000"/>
                <w:sz w:val="20"/>
                <w:szCs w:val="20"/>
              </w:rPr>
              <w:t>ясли-сада</w:t>
            </w:r>
            <w:proofErr w:type="spellEnd"/>
            <w:r w:rsidRPr="001B1707">
              <w:rPr>
                <w:color w:val="000000"/>
                <w:sz w:val="20"/>
                <w:szCs w:val="20"/>
              </w:rPr>
              <w:t>, день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103,99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Дополнительные занятия для детей дошкольного возраста, академический час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100,53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образования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105,16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среднего образования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106,16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Обучение в негосударственных общеобразовательных организациях, месяц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109,35</w:t>
            </w:r>
          </w:p>
        </w:tc>
      </w:tr>
      <w:tr w:rsidR="001B1707" w:rsidRPr="001B1707" w:rsidTr="00C47AE2">
        <w:trPr>
          <w:trHeight w:val="76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Дополнительные занятия в государственных и муниципальных общеобразовательных организациях очной формы обучения, академический час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101,55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Обучение в образовательных организациях среднего профессионального образования, семестр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103,68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профессионального обучения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100,88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Занятия на курсах иностранных языков, академический час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102,68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Занятия на курсах профессионального обучения, академический час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100,88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Начальный курс обучения вождению легкового автомобиля, курс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 xml:space="preserve">Услуги </w:t>
            </w:r>
            <w:proofErr w:type="gramStart"/>
            <w:r w:rsidRPr="001B1707">
              <w:rPr>
                <w:b/>
                <w:bCs/>
                <w:color w:val="000000"/>
                <w:sz w:val="20"/>
                <w:szCs w:val="20"/>
              </w:rPr>
              <w:t>высшего</w:t>
            </w:r>
            <w:proofErr w:type="gramEnd"/>
            <w:r w:rsidRPr="001B1707">
              <w:rPr>
                <w:b/>
                <w:bCs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107,72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 xml:space="preserve">Обучение в негосударственных образовательных организациях 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высшего</w:t>
            </w:r>
            <w:proofErr w:type="gramEnd"/>
            <w:r w:rsidRPr="001B1707">
              <w:rPr>
                <w:color w:val="000000"/>
                <w:sz w:val="20"/>
                <w:szCs w:val="20"/>
              </w:rPr>
              <w:t xml:space="preserve"> профессионального образования, семестр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105,91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 xml:space="preserve">Обучение в государственных и муниципальных образовательных организациях 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высшего</w:t>
            </w:r>
            <w:proofErr w:type="gramEnd"/>
            <w:r w:rsidRPr="001B1707">
              <w:rPr>
                <w:color w:val="000000"/>
                <w:sz w:val="20"/>
                <w:szCs w:val="20"/>
              </w:rPr>
              <w:t xml:space="preserve"> профессионального образования, семестр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108,51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организаций культуры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100,15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Кинотеатры, билет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Театры, билет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100,18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Музеи и выставки, билет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101,69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в сфере зарубежного туризма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107,48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Экскурсионные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109,81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Санаторно-оздоровительные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101,68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Санаторий, день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92,70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Дом отдыха, пансионат, день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107,68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Медицинские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106,15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Первичный консультативный прием у врача специалиста, посещение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113,57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Пребывание пациента в круглосуточном стационаре, койко-день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107,15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Ультразвуковое исследование брюшной полости, исследование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104,98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Физиотерапевтическое лечение, процедура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106,89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lastRenderedPageBreak/>
              <w:t>Общий анализ крови, анализ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102,55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Первичный консультативный осмотр больного у стоматолога, посещение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105,54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Удаление зуба под местным обезболиванием, удаление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100,76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Лечение кариеса, пломба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101,76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Изготовление съёмного протеза, протез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106,06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Изготовление коронки, шт.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108,40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Лечебный массаж, сеанс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106,12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Ветеринарные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104,96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Клинический осмотр животного, посещение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101,52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Прививка животного, шт.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107,91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правового характера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101,20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Удостоверение завещания в нотариальной конторе, услуга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98,52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Устная  консультация юриста по семейным  вопросам, консультация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Оформление доверенности в нотариальной конторе, услуга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99,91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банков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89,38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Обслуживание банковской карты в национальной валюте, услуга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110,13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Плата за пользование потребительским кредитом (процентная ставка в стоимостном выражении), руб.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89,18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Аренда индивидуального банковского сейфа, в расчете на месяц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114,46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Перевод денежных сре</w:t>
            </w:r>
            <w:proofErr w:type="gramStart"/>
            <w:r w:rsidRPr="001B1707">
              <w:rPr>
                <w:color w:val="000000"/>
                <w:sz w:val="20"/>
                <w:szCs w:val="20"/>
              </w:rPr>
              <w:t>дств дл</w:t>
            </w:r>
            <w:proofErr w:type="gramEnd"/>
            <w:r w:rsidRPr="001B1707">
              <w:rPr>
                <w:color w:val="000000"/>
                <w:sz w:val="20"/>
                <w:szCs w:val="20"/>
              </w:rPr>
              <w:t>я зачисления на счет другого физического лица, услуга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страхования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94,34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Годовая стоимость полиса добровольного страхования жилья от стандартных рисков, полис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Годовая стоимость полиса добровольного страхования легкового автомобиля от стандартных рисков, полис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92,91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физической культуры и спорта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102,06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Занятия в плавательных бассейнах, месяц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104,16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Занятия в группах общей физической подготовки, месяц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Посреднические и прочие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102,19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Повторное получение гербового документа в органах ЗАГС, документ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Ксерокопирование документа, лист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104,21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Пользование общественным туалетом, посещение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101,76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в сфере туризма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103,48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в сфере внутреннего туризма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102,84</w:t>
            </w:r>
          </w:p>
        </w:tc>
      </w:tr>
      <w:tr w:rsidR="001B1707" w:rsidRPr="001B1707" w:rsidTr="00C47AE2">
        <w:trPr>
          <w:trHeight w:val="3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Услуги электросвязи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102,97</w:t>
            </w:r>
          </w:p>
        </w:tc>
      </w:tr>
      <w:tr w:rsidR="001B1707" w:rsidRPr="001B1707" w:rsidTr="00C47AE2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Материалы строительные, кроме сборных железобетонных конструкций и деталей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07" w:rsidRPr="001B1707" w:rsidRDefault="001B1707" w:rsidP="001B1707">
            <w:pPr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707">
              <w:rPr>
                <w:b/>
                <w:bCs/>
                <w:color w:val="000000"/>
                <w:sz w:val="20"/>
                <w:szCs w:val="20"/>
              </w:rPr>
              <w:t>103,09</w:t>
            </w:r>
          </w:p>
        </w:tc>
      </w:tr>
    </w:tbl>
    <w:p w:rsidR="001B1707" w:rsidRDefault="00301195" w:rsidP="00301195">
      <w:pPr>
        <w:widowControl w:val="0"/>
        <w:autoSpaceDE/>
        <w:autoSpaceDN/>
        <w:adjustRightInd/>
        <w:spacing w:before="80"/>
        <w:ind w:firstLine="708"/>
        <w:outlineLvl w:val="0"/>
        <w:rPr>
          <w:color w:val="4C4C4C"/>
          <w:shd w:val="clear" w:color="auto" w:fill="FFFFFF"/>
        </w:rPr>
      </w:pPr>
      <w:r w:rsidRPr="00C554FD">
        <w:rPr>
          <w:color w:val="4C4C4C"/>
          <w:shd w:val="clear" w:color="auto" w:fill="FFFFFF"/>
        </w:rPr>
        <w:t>Но представленные показатели не учитывают реальных объёмов потребления</w:t>
      </w:r>
      <w:r>
        <w:rPr>
          <w:color w:val="4C4C4C"/>
          <w:shd w:val="clear" w:color="auto" w:fill="FFFFFF"/>
        </w:rPr>
        <w:t xml:space="preserve"> той или иной группы</w:t>
      </w:r>
      <w:r w:rsidRPr="00C554FD">
        <w:rPr>
          <w:color w:val="4C4C4C"/>
          <w:shd w:val="clear" w:color="auto" w:fill="FFFFFF"/>
        </w:rPr>
        <w:t xml:space="preserve">.  Росстат устанавливает нормы потребления, которые используются при расчёте динамики стоимости набора продуктов питания с включением непродовольственных товаров и платных услуг, «прописанное» потребление которых определяет прожиточный минимум для взрослого, ребёнка или пенсионера. Но унификация норм потребления способна дать лишь относительное представление об уровне жизни населения в том или ином регионе. </w:t>
      </w:r>
      <w:r w:rsidRPr="00C554FD">
        <w:rPr>
          <w:color w:val="4C4C4C"/>
          <w:shd w:val="clear" w:color="auto" w:fill="FFFFFF"/>
        </w:rPr>
        <w:lastRenderedPageBreak/>
        <w:t xml:space="preserve">Каждый потребитель имеет абсолютно индивидуальную структуру потребления, </w:t>
      </w:r>
      <w:r>
        <w:rPr>
          <w:color w:val="4C4C4C"/>
          <w:shd w:val="clear" w:color="auto" w:fill="FFFFFF"/>
        </w:rPr>
        <w:t>а</w:t>
      </w:r>
      <w:r w:rsidRPr="00301195">
        <w:rPr>
          <w:color w:val="4C4C4C"/>
          <w:shd w:val="clear" w:color="auto" w:fill="FFFFFF"/>
        </w:rPr>
        <w:t xml:space="preserve"> </w:t>
      </w:r>
      <w:r w:rsidRPr="00C554FD">
        <w:rPr>
          <w:color w:val="4C4C4C"/>
          <w:shd w:val="clear" w:color="auto" w:fill="FFFFFF"/>
        </w:rPr>
        <w:t>статистика имеет дело с выборками и обобщениями.</w:t>
      </w:r>
    </w:p>
    <w:p w:rsidR="002071F5" w:rsidRPr="00987E2F" w:rsidRDefault="002071F5" w:rsidP="002071F5">
      <w:pPr>
        <w:widowControl w:val="0"/>
        <w:autoSpaceDE/>
        <w:autoSpaceDN/>
        <w:adjustRightInd/>
        <w:spacing w:before="80"/>
        <w:ind w:firstLine="0"/>
        <w:jc w:val="center"/>
        <w:outlineLvl w:val="0"/>
        <w:rPr>
          <w:b/>
          <w:vertAlign w:val="superscript"/>
        </w:rPr>
      </w:pPr>
      <w:proofErr w:type="gramStart"/>
      <w:r w:rsidRPr="00987E2F">
        <w:rPr>
          <w:b/>
        </w:rPr>
        <w:t>Минимальный потребительский бюджет</w:t>
      </w:r>
      <w:r w:rsidRPr="00987E2F">
        <w:rPr>
          <w:b/>
          <w:vertAlign w:val="superscript"/>
        </w:rPr>
        <w:footnoteReference w:id="2"/>
      </w:r>
      <w:r w:rsidRPr="00987E2F">
        <w:rPr>
          <w:b/>
          <w:vertAlign w:val="superscript"/>
        </w:rPr>
        <w:t>)</w:t>
      </w:r>
      <w:proofErr w:type="gramEnd"/>
    </w:p>
    <w:p w:rsidR="002071F5" w:rsidRPr="00987E2F" w:rsidRDefault="002071F5" w:rsidP="002071F5">
      <w:pPr>
        <w:widowControl w:val="0"/>
        <w:autoSpaceDE/>
        <w:autoSpaceDN/>
        <w:adjustRightInd/>
        <w:ind w:firstLine="0"/>
        <w:jc w:val="center"/>
        <w:rPr>
          <w:b/>
        </w:rPr>
      </w:pPr>
      <w:r w:rsidRPr="00987E2F">
        <w:rPr>
          <w:b/>
        </w:rPr>
        <w:t>на члена типовой семьи</w:t>
      </w:r>
    </w:p>
    <w:p w:rsidR="002071F5" w:rsidRPr="00D60246" w:rsidRDefault="002071F5" w:rsidP="002071F5">
      <w:pPr>
        <w:widowControl w:val="0"/>
        <w:autoSpaceDE/>
        <w:autoSpaceDN/>
        <w:adjustRightInd/>
        <w:ind w:firstLine="708"/>
      </w:pPr>
      <w:r w:rsidRPr="00D60246">
        <w:t>Минимальный потребительский бюджет представляет собой стоимость сбалансированного набора продуктов питания, товаров длительного пользования, налогов, услуг, необходимых для поддержания активного физического состояния человека и воспроизводства рабочей силы.</w:t>
      </w:r>
    </w:p>
    <w:p w:rsidR="002071F5" w:rsidRPr="002B4CD3" w:rsidRDefault="002071F5" w:rsidP="002071F5">
      <w:pPr>
        <w:widowControl w:val="0"/>
        <w:autoSpaceDE/>
        <w:autoSpaceDN/>
        <w:adjustRightInd/>
        <w:ind w:firstLine="708"/>
      </w:pPr>
      <w:r w:rsidRPr="00D60246">
        <w:t xml:space="preserve">Величина минимального потребительского бюджета устанавливается ежеквартально постановлением Кабинета Министров Республики Татарстан на </w:t>
      </w:r>
      <w:r w:rsidRPr="002B4CD3">
        <w:t>основании Закона РТ от 23.07.2008 года № 31-ЗРТ "О минимальном потребительском бюджете в Республике Татарстан".</w:t>
      </w:r>
    </w:p>
    <w:p w:rsidR="002071F5" w:rsidRPr="002B4CD3" w:rsidRDefault="002071F5" w:rsidP="002071F5">
      <w:pPr>
        <w:widowControl w:val="0"/>
        <w:autoSpaceDE/>
        <w:autoSpaceDN/>
        <w:adjustRightInd/>
        <w:ind w:firstLine="708"/>
        <w:rPr>
          <w:b/>
          <w:i/>
          <w:sz w:val="24"/>
          <w:szCs w:val="24"/>
        </w:rPr>
      </w:pPr>
      <w:proofErr w:type="gramStart"/>
      <w:r w:rsidRPr="002B4CD3">
        <w:t>Стоимость минимального потребительского бюджета по Республике Татарстан</w:t>
      </w:r>
      <w:r w:rsidRPr="002B4CD3">
        <w:rPr>
          <w:vertAlign w:val="superscript"/>
        </w:rPr>
        <w:footnoteReference w:id="3"/>
      </w:r>
      <w:r w:rsidRPr="002B4CD3">
        <w:rPr>
          <w:vertAlign w:val="superscript"/>
        </w:rPr>
        <w:t>)</w:t>
      </w:r>
      <w:r w:rsidRPr="002B4CD3">
        <w:t xml:space="preserve"> за </w:t>
      </w:r>
      <w:r w:rsidRPr="002B4CD3">
        <w:rPr>
          <w:lang w:val="en-US"/>
        </w:rPr>
        <w:t>II</w:t>
      </w:r>
      <w:r w:rsidRPr="002B4CD3">
        <w:t xml:space="preserve"> квартал 2018 года составила 14985 рублей.</w:t>
      </w:r>
      <w:proofErr w:type="gramEnd"/>
      <w:r w:rsidRPr="002B4CD3">
        <w:t xml:space="preserve"> По отношению к </w:t>
      </w:r>
      <w:r w:rsidRPr="002B4CD3">
        <w:rPr>
          <w:lang w:val="en-US"/>
        </w:rPr>
        <w:t>I</w:t>
      </w:r>
      <w:r w:rsidRPr="002B4CD3">
        <w:t xml:space="preserve"> кварталу 2018 года величина повысилась на </w:t>
      </w:r>
      <w:r w:rsidR="00AE5AC9">
        <w:t>1,3%</w:t>
      </w:r>
      <w:r w:rsidRPr="002B4CD3">
        <w:t>, к соответствующему кварталу 2017 года увеличилась</w:t>
      </w:r>
      <w:r w:rsidR="00AE5AC9">
        <w:t xml:space="preserve"> 2,3%</w:t>
      </w:r>
      <w:r w:rsidRPr="002B4CD3">
        <w:t>.</w:t>
      </w:r>
    </w:p>
    <w:p w:rsidR="002071F5" w:rsidRDefault="002071F5" w:rsidP="002071F5">
      <w:pPr>
        <w:widowControl w:val="0"/>
        <w:autoSpaceDE/>
        <w:autoSpaceDN/>
        <w:adjustRightInd/>
      </w:pPr>
      <w:r w:rsidRPr="00C554FD">
        <w:t xml:space="preserve">По социально-демографическим группам стоимость минимального потребительского бюджета в </w:t>
      </w:r>
      <w:r w:rsidRPr="00C554FD">
        <w:rPr>
          <w:lang w:val="en-US"/>
        </w:rPr>
        <w:t>II</w:t>
      </w:r>
      <w:r w:rsidRPr="00C554FD">
        <w:t xml:space="preserve"> квартале 2018 года сложилась следующим образом:</w:t>
      </w:r>
    </w:p>
    <w:p w:rsidR="00AE5AC9" w:rsidRDefault="00AE5AC9" w:rsidP="00ED03D7">
      <w:pPr>
        <w:widowControl w:val="0"/>
        <w:autoSpaceDE/>
        <w:autoSpaceDN/>
        <w:adjustRightInd/>
        <w:jc w:val="right"/>
      </w:pPr>
    </w:p>
    <w:p w:rsidR="00ED03D7" w:rsidRDefault="00ED03D7" w:rsidP="00ED03D7">
      <w:pPr>
        <w:widowControl w:val="0"/>
        <w:autoSpaceDE/>
        <w:autoSpaceDN/>
        <w:adjustRightInd/>
        <w:jc w:val="right"/>
      </w:pPr>
      <w:r>
        <w:t>Таблица 5</w:t>
      </w:r>
    </w:p>
    <w:p w:rsidR="00C554FD" w:rsidRDefault="00C554FD" w:rsidP="00C554FD">
      <w:pPr>
        <w:widowControl w:val="0"/>
        <w:autoSpaceDE/>
        <w:autoSpaceDN/>
        <w:adjustRightInd/>
        <w:jc w:val="center"/>
      </w:pPr>
      <w:r>
        <w:t>С</w:t>
      </w:r>
      <w:r w:rsidRPr="00C554FD">
        <w:t>тоимость</w:t>
      </w:r>
    </w:p>
    <w:p w:rsidR="00C554FD" w:rsidRPr="00C554FD" w:rsidRDefault="00C554FD" w:rsidP="00C554FD">
      <w:pPr>
        <w:widowControl w:val="0"/>
        <w:autoSpaceDE/>
        <w:autoSpaceDN/>
        <w:adjustRightInd/>
        <w:jc w:val="center"/>
      </w:pPr>
      <w:r w:rsidRPr="00C554FD">
        <w:t>минимального потребительского бюджета в</w:t>
      </w:r>
      <w:r w:rsidR="00AE5AC9">
        <w:t>о</w:t>
      </w:r>
      <w:r w:rsidRPr="00C554FD">
        <w:t xml:space="preserve"> </w:t>
      </w:r>
      <w:r w:rsidRPr="00C554FD">
        <w:rPr>
          <w:lang w:val="en-US"/>
        </w:rPr>
        <w:t>II</w:t>
      </w:r>
      <w:r w:rsidRPr="00C554FD">
        <w:t xml:space="preserve"> квартале 2018 года</w:t>
      </w:r>
    </w:p>
    <w:p w:rsidR="002071F5" w:rsidRPr="00D60246" w:rsidRDefault="002071F5" w:rsidP="002071F5">
      <w:pPr>
        <w:widowControl w:val="0"/>
        <w:autoSpaceDE/>
        <w:autoSpaceDN/>
        <w:adjustRightInd/>
        <w:ind w:firstLine="0"/>
        <w:jc w:val="right"/>
        <w:rPr>
          <w:sz w:val="20"/>
          <w:szCs w:val="20"/>
        </w:rPr>
      </w:pPr>
      <w:r w:rsidRPr="00D60246">
        <w:rPr>
          <w:sz w:val="24"/>
          <w:szCs w:val="24"/>
        </w:rPr>
        <w:t>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8"/>
        <w:gridCol w:w="1000"/>
        <w:gridCol w:w="1182"/>
        <w:gridCol w:w="2376"/>
        <w:gridCol w:w="1082"/>
        <w:gridCol w:w="1342"/>
      </w:tblGrid>
      <w:tr w:rsidR="002071F5" w:rsidRPr="00D60246" w:rsidTr="00AE5AC9">
        <w:trPr>
          <w:cantSplit/>
          <w:trHeight w:val="497"/>
          <w:jc w:val="center"/>
        </w:trPr>
        <w:tc>
          <w:tcPr>
            <w:tcW w:w="3388" w:type="dxa"/>
            <w:vAlign w:val="center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2071F5" w:rsidRPr="00D60246" w:rsidRDefault="002071F5" w:rsidP="00D57CFB">
            <w:pPr>
              <w:keepNext/>
              <w:widowControl w:val="0"/>
              <w:autoSpaceDE/>
              <w:autoSpaceDN/>
              <w:adjustRightInd/>
              <w:ind w:firstLine="0"/>
              <w:jc w:val="center"/>
              <w:outlineLvl w:val="5"/>
              <w:rPr>
                <w:sz w:val="20"/>
                <w:szCs w:val="20"/>
              </w:rPr>
            </w:pPr>
            <w:r w:rsidRPr="00D60246">
              <w:rPr>
                <w:sz w:val="20"/>
                <w:szCs w:val="20"/>
              </w:rPr>
              <w:t>Всего</w:t>
            </w:r>
          </w:p>
        </w:tc>
        <w:tc>
          <w:tcPr>
            <w:tcW w:w="1182" w:type="dxa"/>
            <w:vAlign w:val="center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60246">
              <w:rPr>
                <w:sz w:val="20"/>
                <w:szCs w:val="20"/>
              </w:rPr>
              <w:t>Питание</w:t>
            </w:r>
          </w:p>
        </w:tc>
        <w:tc>
          <w:tcPr>
            <w:tcW w:w="2376" w:type="dxa"/>
            <w:vAlign w:val="center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60246">
              <w:rPr>
                <w:sz w:val="20"/>
                <w:szCs w:val="20"/>
              </w:rPr>
              <w:t xml:space="preserve">Непродовольственные </w:t>
            </w:r>
          </w:p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60246">
              <w:rPr>
                <w:sz w:val="20"/>
                <w:szCs w:val="20"/>
              </w:rPr>
              <w:t>товары</w:t>
            </w:r>
          </w:p>
        </w:tc>
        <w:tc>
          <w:tcPr>
            <w:tcW w:w="1082" w:type="dxa"/>
            <w:vAlign w:val="center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60246">
              <w:rPr>
                <w:sz w:val="20"/>
                <w:szCs w:val="20"/>
              </w:rPr>
              <w:t>Услуги</w:t>
            </w:r>
          </w:p>
        </w:tc>
        <w:tc>
          <w:tcPr>
            <w:tcW w:w="1342" w:type="dxa"/>
            <w:vAlign w:val="center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D60246">
              <w:rPr>
                <w:sz w:val="20"/>
                <w:szCs w:val="20"/>
              </w:rPr>
              <w:t>Налоги</w:t>
            </w:r>
          </w:p>
        </w:tc>
      </w:tr>
      <w:tr w:rsidR="002071F5" w:rsidRPr="00D60246" w:rsidTr="00AE5AC9">
        <w:trPr>
          <w:cantSplit/>
          <w:trHeight w:val="172"/>
          <w:jc w:val="center"/>
        </w:trPr>
        <w:tc>
          <w:tcPr>
            <w:tcW w:w="3388" w:type="dxa"/>
            <w:vAlign w:val="bottom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left"/>
              <w:rPr>
                <w:b/>
                <w:snapToGrid w:val="0"/>
                <w:sz w:val="20"/>
                <w:szCs w:val="20"/>
              </w:rPr>
            </w:pPr>
            <w:r w:rsidRPr="00D60246">
              <w:rPr>
                <w:b/>
                <w:snapToGrid w:val="0"/>
                <w:sz w:val="20"/>
                <w:szCs w:val="20"/>
              </w:rPr>
              <w:t>На члена типовой семьи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113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14985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5068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964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397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942</w:t>
            </w:r>
          </w:p>
        </w:tc>
      </w:tr>
      <w:tr w:rsidR="002071F5" w:rsidRPr="00D60246" w:rsidTr="00AE5AC9">
        <w:trPr>
          <w:cantSplit/>
          <w:trHeight w:val="91"/>
          <w:jc w:val="center"/>
        </w:trPr>
        <w:tc>
          <w:tcPr>
            <w:tcW w:w="3388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60246">
              <w:rPr>
                <w:snapToGrid w:val="0"/>
                <w:sz w:val="20"/>
                <w:szCs w:val="20"/>
              </w:rPr>
              <w:t>Мужчина трудоспособного возраста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113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16351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96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397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</w:t>
            </w:r>
          </w:p>
        </w:tc>
      </w:tr>
      <w:tr w:rsidR="002071F5" w:rsidRPr="00D60246" w:rsidTr="00AE5AC9">
        <w:trPr>
          <w:cantSplit/>
          <w:trHeight w:val="295"/>
          <w:jc w:val="center"/>
        </w:trPr>
        <w:tc>
          <w:tcPr>
            <w:tcW w:w="3388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60246">
              <w:rPr>
                <w:snapToGrid w:val="0"/>
                <w:sz w:val="20"/>
                <w:szCs w:val="20"/>
              </w:rPr>
              <w:t>Женщина трудоспособного возраста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113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17298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96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397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1937</w:t>
            </w:r>
          </w:p>
        </w:tc>
      </w:tr>
      <w:tr w:rsidR="002071F5" w:rsidRPr="00D60246" w:rsidTr="00AE5AC9">
        <w:trPr>
          <w:cantSplit/>
          <w:trHeight w:val="256"/>
          <w:jc w:val="center"/>
        </w:trPr>
        <w:tc>
          <w:tcPr>
            <w:tcW w:w="3388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60246">
              <w:rPr>
                <w:snapToGrid w:val="0"/>
                <w:sz w:val="20"/>
                <w:szCs w:val="20"/>
              </w:rPr>
              <w:t>Беременная женщина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113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17652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96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397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1977</w:t>
            </w:r>
          </w:p>
        </w:tc>
      </w:tr>
      <w:tr w:rsidR="002071F5" w:rsidRPr="00D60246" w:rsidTr="00AE5AC9">
        <w:trPr>
          <w:cantSplit/>
          <w:trHeight w:val="111"/>
          <w:jc w:val="center"/>
        </w:trPr>
        <w:tc>
          <w:tcPr>
            <w:tcW w:w="3388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60246">
              <w:rPr>
                <w:snapToGrid w:val="0"/>
                <w:sz w:val="20"/>
                <w:szCs w:val="20"/>
              </w:rPr>
              <w:t>Ребенок до 1,5 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113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96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397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71F5" w:rsidRPr="00D60246" w:rsidTr="00AE5AC9">
        <w:trPr>
          <w:cantSplit/>
          <w:trHeight w:val="267"/>
          <w:jc w:val="center"/>
        </w:trPr>
        <w:tc>
          <w:tcPr>
            <w:tcW w:w="3388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60246">
              <w:rPr>
                <w:snapToGrid w:val="0"/>
                <w:sz w:val="20"/>
                <w:szCs w:val="20"/>
              </w:rPr>
              <w:t>Ребенок от 1,5 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113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96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397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71F5" w:rsidRPr="00D60246" w:rsidTr="00AE5AC9">
        <w:trPr>
          <w:cantSplit/>
          <w:trHeight w:val="136"/>
          <w:jc w:val="center"/>
        </w:trPr>
        <w:tc>
          <w:tcPr>
            <w:tcW w:w="3388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60246">
              <w:rPr>
                <w:snapToGrid w:val="0"/>
                <w:sz w:val="20"/>
                <w:szCs w:val="20"/>
              </w:rPr>
              <w:t>Мальчик от 3 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113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96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397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71F5" w:rsidRPr="00D60246" w:rsidTr="00AE5AC9">
        <w:trPr>
          <w:cantSplit/>
          <w:trHeight w:val="176"/>
          <w:jc w:val="center"/>
        </w:trPr>
        <w:tc>
          <w:tcPr>
            <w:tcW w:w="3388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60246">
              <w:rPr>
                <w:snapToGrid w:val="0"/>
                <w:sz w:val="20"/>
                <w:szCs w:val="20"/>
              </w:rPr>
              <w:t>Девочка от 3 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113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12130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96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397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71F5" w:rsidRPr="00D60246" w:rsidTr="00AE5AC9">
        <w:trPr>
          <w:cantSplit/>
          <w:trHeight w:val="148"/>
          <w:jc w:val="center"/>
        </w:trPr>
        <w:tc>
          <w:tcPr>
            <w:tcW w:w="3388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60246">
              <w:rPr>
                <w:snapToGrid w:val="0"/>
                <w:sz w:val="20"/>
                <w:szCs w:val="20"/>
              </w:rPr>
              <w:t>Мальчик от 7 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113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96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397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71F5" w:rsidRPr="00D60246" w:rsidTr="00AE5AC9">
        <w:trPr>
          <w:cantSplit/>
          <w:trHeight w:val="200"/>
          <w:jc w:val="center"/>
        </w:trPr>
        <w:tc>
          <w:tcPr>
            <w:tcW w:w="3388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60246">
              <w:rPr>
                <w:snapToGrid w:val="0"/>
                <w:sz w:val="20"/>
                <w:szCs w:val="20"/>
              </w:rPr>
              <w:t>Девочка от 7 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113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96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397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71F5" w:rsidRPr="00D60246" w:rsidTr="00AE5AC9">
        <w:trPr>
          <w:cantSplit/>
          <w:trHeight w:val="294"/>
          <w:jc w:val="center"/>
        </w:trPr>
        <w:tc>
          <w:tcPr>
            <w:tcW w:w="3388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60246">
              <w:rPr>
                <w:snapToGrid w:val="0"/>
                <w:sz w:val="20"/>
                <w:szCs w:val="20"/>
              </w:rPr>
              <w:t>Пенсионер - мужчина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113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13236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96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397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71F5" w:rsidRPr="00D60246" w:rsidTr="00AE5AC9">
        <w:trPr>
          <w:cantSplit/>
          <w:trHeight w:val="127"/>
          <w:jc w:val="center"/>
        </w:trPr>
        <w:tc>
          <w:tcPr>
            <w:tcW w:w="3388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60246">
              <w:rPr>
                <w:snapToGrid w:val="0"/>
                <w:sz w:val="20"/>
                <w:szCs w:val="20"/>
              </w:rPr>
              <w:t>Пенсионер - женщина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113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96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397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71F5" w:rsidRPr="00D60246" w:rsidTr="00AE5AC9">
        <w:trPr>
          <w:cantSplit/>
          <w:trHeight w:val="297"/>
          <w:jc w:val="center"/>
        </w:trPr>
        <w:tc>
          <w:tcPr>
            <w:tcW w:w="3388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60246">
              <w:rPr>
                <w:snapToGrid w:val="0"/>
                <w:sz w:val="20"/>
                <w:szCs w:val="20"/>
              </w:rPr>
              <w:t>Инвалид - мужчина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113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96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397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71F5" w:rsidRPr="00D60246" w:rsidTr="00AE5AC9">
        <w:trPr>
          <w:cantSplit/>
          <w:trHeight w:val="111"/>
          <w:jc w:val="center"/>
        </w:trPr>
        <w:tc>
          <w:tcPr>
            <w:tcW w:w="3388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D60246">
              <w:rPr>
                <w:snapToGrid w:val="0"/>
                <w:sz w:val="20"/>
                <w:szCs w:val="20"/>
              </w:rPr>
              <w:t>Инвалид - женщина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113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96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284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397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E5AC9" w:rsidRDefault="00785089" w:rsidP="00301195">
      <w:pPr>
        <w:tabs>
          <w:tab w:val="left" w:pos="2385"/>
        </w:tabs>
        <w:overflowPunct w:val="0"/>
        <w:ind w:firstLine="0"/>
        <w:textAlignment w:val="baseline"/>
        <w:rPr>
          <w:b/>
          <w:i/>
        </w:rPr>
      </w:pPr>
      <w:r w:rsidRPr="00301195">
        <w:rPr>
          <w:b/>
          <w:i/>
        </w:rPr>
        <w:tab/>
      </w:r>
    </w:p>
    <w:p w:rsidR="002071F5" w:rsidRPr="00D60246" w:rsidRDefault="002071F5" w:rsidP="00AE5AC9">
      <w:pPr>
        <w:tabs>
          <w:tab w:val="left" w:pos="2385"/>
        </w:tabs>
        <w:overflowPunct w:val="0"/>
        <w:ind w:firstLine="0"/>
        <w:jc w:val="center"/>
        <w:textAlignment w:val="baseline"/>
      </w:pPr>
      <w:r w:rsidRPr="00D60246">
        <w:rPr>
          <w:b/>
        </w:rPr>
        <w:t>Величина прожиточного минимума</w:t>
      </w:r>
      <w:r w:rsidRPr="00D60246">
        <w:rPr>
          <w:b/>
          <w:vertAlign w:val="superscript"/>
        </w:rPr>
        <w:footnoteReference w:id="4"/>
      </w:r>
      <w:proofErr w:type="gramStart"/>
      <w:r w:rsidRPr="00D60246">
        <w:rPr>
          <w:b/>
          <w:vertAlign w:val="superscript"/>
        </w:rPr>
        <w:t>)</w:t>
      </w:r>
      <w:r w:rsidRPr="00D60246">
        <w:rPr>
          <w:b/>
        </w:rPr>
        <w:t>н</w:t>
      </w:r>
      <w:proofErr w:type="gramEnd"/>
      <w:r w:rsidRPr="00D60246">
        <w:rPr>
          <w:b/>
        </w:rPr>
        <w:t>а душу населения</w:t>
      </w:r>
    </w:p>
    <w:p w:rsidR="002071F5" w:rsidRPr="002B2D64" w:rsidRDefault="002071F5" w:rsidP="002071F5">
      <w:pPr>
        <w:widowControl w:val="0"/>
        <w:autoSpaceDE/>
        <w:autoSpaceDN/>
        <w:adjustRightInd/>
        <w:ind w:firstLine="708"/>
      </w:pPr>
      <w:r w:rsidRPr="00D60246">
        <w:t xml:space="preserve">Величина прожиточного минимума на душу населения Республики Татарстан </w:t>
      </w:r>
      <w:r w:rsidRPr="00D60246">
        <w:lastRenderedPageBreak/>
        <w:t xml:space="preserve">рассчитывается в соответствии с Федеральным законом от 24 октября 1997 года № 134-ФЗ (ред. от 03.12.2012 года № 233-ФЗ.) </w:t>
      </w:r>
      <w:proofErr w:type="gramStart"/>
      <w:r w:rsidRPr="00D60246">
        <w:t xml:space="preserve">«О прожиточном минимуме в Российской </w:t>
      </w:r>
      <w:r w:rsidRPr="002B2D64">
        <w:t>Федерации» и устанавливается ежеквартально постановлением Кабинета Министров Республики Татарстан на основании Закона РТ от 13.07.2013 года №62-ЗРТ «О потребительской корзине в Республике Татарстан» и от 20.07.2005 года № 92-ЗРТ (ред. от 13.07.2013 года №61-ЗРТ) «О порядке определения величины прожиточного минимума на душу населения и по основным социально-демографическим группам населения в Республике Татарстан».</w:t>
      </w:r>
      <w:proofErr w:type="gramEnd"/>
    </w:p>
    <w:p w:rsidR="002071F5" w:rsidRPr="00FD1F52" w:rsidRDefault="00AE5AC9" w:rsidP="002071F5">
      <w:pPr>
        <w:widowControl w:val="0"/>
        <w:autoSpaceDE/>
        <w:autoSpaceDN/>
        <w:adjustRightInd/>
        <w:ind w:firstLine="720"/>
      </w:pPr>
      <w:r>
        <w:t>П</w:t>
      </w:r>
      <w:r w:rsidR="002071F5" w:rsidRPr="00FD1F52">
        <w:t>рожиточн</w:t>
      </w:r>
      <w:r>
        <w:t>ый</w:t>
      </w:r>
      <w:r w:rsidR="002071F5" w:rsidRPr="00FD1F52">
        <w:t xml:space="preserve"> минимум в расчете на душу населения в Республике Татарстан за </w:t>
      </w:r>
      <w:r w:rsidR="002071F5" w:rsidRPr="00FD1F52">
        <w:rPr>
          <w:lang w:val="en-US"/>
        </w:rPr>
        <w:t>II</w:t>
      </w:r>
      <w:r w:rsidR="002071F5" w:rsidRPr="00FD1F52">
        <w:t xml:space="preserve"> квартал 2018 года составил 8800 рублей и </w:t>
      </w:r>
      <w:r>
        <w:t xml:space="preserve">увеличился </w:t>
      </w:r>
      <w:r w:rsidR="002071F5" w:rsidRPr="00FD1F52">
        <w:t xml:space="preserve">по сравнению с </w:t>
      </w:r>
      <w:r w:rsidR="002071F5" w:rsidRPr="00FD1F52">
        <w:rPr>
          <w:lang w:val="en-US"/>
        </w:rPr>
        <w:t>I</w:t>
      </w:r>
      <w:r w:rsidR="002071F5" w:rsidRPr="00FD1F52">
        <w:t xml:space="preserve"> кварталом 2018 года на 3,2</w:t>
      </w:r>
      <w:r>
        <w:t>%</w:t>
      </w:r>
      <w:r w:rsidR="002071F5" w:rsidRPr="00FD1F52">
        <w:t xml:space="preserve">, по отношению ко </w:t>
      </w:r>
      <w:r w:rsidR="002071F5" w:rsidRPr="00FD1F52">
        <w:rPr>
          <w:lang w:val="en-US"/>
        </w:rPr>
        <w:t>II</w:t>
      </w:r>
      <w:r w:rsidR="002071F5" w:rsidRPr="00FD1F52">
        <w:t xml:space="preserve"> кварталу 2017 года увелич</w:t>
      </w:r>
      <w:r>
        <w:t>ение</w:t>
      </w:r>
      <w:r w:rsidR="002071F5" w:rsidRPr="00FD1F52">
        <w:t xml:space="preserve"> на </w:t>
      </w:r>
      <w:r>
        <w:t>2</w:t>
      </w:r>
      <w:r w:rsidR="002071F5" w:rsidRPr="00FD1F52">
        <w:t>,7</w:t>
      </w:r>
      <w:r>
        <w:t>%</w:t>
      </w:r>
      <w:r w:rsidR="002071F5" w:rsidRPr="00FD1F52">
        <w:t xml:space="preserve">. </w:t>
      </w:r>
    </w:p>
    <w:p w:rsidR="00ED03D7" w:rsidRDefault="00ED03D7" w:rsidP="00ED03D7">
      <w:pPr>
        <w:widowControl w:val="0"/>
        <w:autoSpaceDE/>
        <w:autoSpaceDN/>
        <w:adjustRightInd/>
        <w:ind w:firstLine="720"/>
        <w:jc w:val="right"/>
      </w:pPr>
      <w:r>
        <w:t>Таблица 6</w:t>
      </w:r>
    </w:p>
    <w:p w:rsidR="00987E2F" w:rsidRPr="00ED03D7" w:rsidRDefault="002071F5" w:rsidP="00987E2F">
      <w:pPr>
        <w:widowControl w:val="0"/>
        <w:autoSpaceDE/>
        <w:autoSpaceDN/>
        <w:adjustRightInd/>
        <w:ind w:firstLine="720"/>
        <w:jc w:val="center"/>
      </w:pPr>
      <w:r w:rsidRPr="00ED03D7">
        <w:t>Величина прожиточного минимума</w:t>
      </w:r>
    </w:p>
    <w:p w:rsidR="002071F5" w:rsidRPr="00ED03D7" w:rsidRDefault="002071F5" w:rsidP="00987E2F">
      <w:pPr>
        <w:widowControl w:val="0"/>
        <w:autoSpaceDE/>
        <w:autoSpaceDN/>
        <w:adjustRightInd/>
        <w:ind w:firstLine="720"/>
        <w:jc w:val="center"/>
      </w:pPr>
      <w:r w:rsidRPr="00ED03D7">
        <w:t xml:space="preserve">на душу населения по регионам Приволжского федерального округа </w:t>
      </w:r>
    </w:p>
    <w:p w:rsidR="002071F5" w:rsidRPr="00D60246" w:rsidRDefault="002071F5" w:rsidP="002071F5">
      <w:pPr>
        <w:widowControl w:val="0"/>
        <w:autoSpaceDE/>
        <w:autoSpaceDN/>
        <w:adjustRightInd/>
        <w:ind w:firstLine="720"/>
        <w:jc w:val="right"/>
        <w:rPr>
          <w:b/>
          <w:i/>
          <w:sz w:val="24"/>
          <w:szCs w:val="24"/>
        </w:rPr>
      </w:pPr>
      <w:r w:rsidRPr="00D60246">
        <w:rPr>
          <w:sz w:val="24"/>
          <w:szCs w:val="24"/>
        </w:rPr>
        <w:t>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3"/>
        <w:gridCol w:w="1655"/>
        <w:gridCol w:w="1655"/>
        <w:gridCol w:w="1930"/>
        <w:gridCol w:w="1930"/>
      </w:tblGrid>
      <w:tr w:rsidR="002071F5" w:rsidRPr="00D60246" w:rsidTr="00D57CFB">
        <w:trPr>
          <w:cantSplit/>
          <w:trHeight w:val="393"/>
        </w:trPr>
        <w:tc>
          <w:tcPr>
            <w:tcW w:w="3033" w:type="dxa"/>
            <w:vMerge w:val="restart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7170" w:type="dxa"/>
            <w:gridSpan w:val="4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left="-57" w:right="-57" w:firstLine="0"/>
              <w:jc w:val="center"/>
              <w:rPr>
                <w:sz w:val="20"/>
                <w:szCs w:val="20"/>
              </w:rPr>
            </w:pPr>
            <w:r w:rsidRPr="00D60246">
              <w:rPr>
                <w:sz w:val="20"/>
                <w:szCs w:val="20"/>
              </w:rPr>
              <w:t xml:space="preserve">Величина прожиточного минимума, установленная в субъектах Российской Федерации в среднем на душу населения, рублей в месяц </w:t>
            </w:r>
          </w:p>
        </w:tc>
      </w:tr>
      <w:tr w:rsidR="002071F5" w:rsidRPr="00D60246" w:rsidTr="00D57CFB">
        <w:trPr>
          <w:cantSplit/>
          <w:trHeight w:val="145"/>
        </w:trPr>
        <w:tc>
          <w:tcPr>
            <w:tcW w:w="3033" w:type="dxa"/>
            <w:vMerge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left="-57" w:right="-57" w:firstLine="0"/>
              <w:jc w:val="center"/>
              <w:rPr>
                <w:sz w:val="20"/>
                <w:szCs w:val="20"/>
              </w:rPr>
            </w:pPr>
          </w:p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 w:rsidRPr="00D60246">
              <w:rPr>
                <w:sz w:val="20"/>
                <w:szCs w:val="20"/>
              </w:rPr>
              <w:t>все</w:t>
            </w:r>
            <w:r w:rsidRPr="00D60246">
              <w:rPr>
                <w:sz w:val="20"/>
                <w:szCs w:val="20"/>
              </w:rPr>
              <w:br/>
              <w:t xml:space="preserve"> население</w:t>
            </w:r>
          </w:p>
        </w:tc>
        <w:tc>
          <w:tcPr>
            <w:tcW w:w="5515" w:type="dxa"/>
            <w:gridSpan w:val="3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left="-57" w:right="-57" w:firstLine="0"/>
              <w:jc w:val="center"/>
              <w:rPr>
                <w:sz w:val="20"/>
                <w:szCs w:val="20"/>
              </w:rPr>
            </w:pPr>
            <w:r w:rsidRPr="00D60246">
              <w:rPr>
                <w:sz w:val="20"/>
                <w:szCs w:val="20"/>
              </w:rPr>
              <w:t xml:space="preserve">в том числе по </w:t>
            </w:r>
            <w:proofErr w:type="gramStart"/>
            <w:r w:rsidRPr="00D60246">
              <w:rPr>
                <w:sz w:val="20"/>
                <w:szCs w:val="20"/>
              </w:rPr>
              <w:t>социально-демографическим</w:t>
            </w:r>
            <w:proofErr w:type="gramEnd"/>
            <w:r w:rsidRPr="00D60246">
              <w:rPr>
                <w:sz w:val="20"/>
                <w:szCs w:val="20"/>
              </w:rPr>
              <w:t xml:space="preserve"> </w:t>
            </w:r>
          </w:p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left="-57" w:right="-57" w:firstLine="0"/>
              <w:jc w:val="center"/>
              <w:rPr>
                <w:sz w:val="20"/>
                <w:szCs w:val="20"/>
              </w:rPr>
            </w:pPr>
            <w:r w:rsidRPr="00D60246">
              <w:rPr>
                <w:sz w:val="20"/>
                <w:szCs w:val="20"/>
              </w:rPr>
              <w:t>группам</w:t>
            </w:r>
          </w:p>
        </w:tc>
      </w:tr>
      <w:tr w:rsidR="002071F5" w:rsidRPr="00D60246" w:rsidTr="00D57CFB">
        <w:trPr>
          <w:cantSplit/>
          <w:trHeight w:val="145"/>
        </w:trPr>
        <w:tc>
          <w:tcPr>
            <w:tcW w:w="3033" w:type="dxa"/>
            <w:vMerge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 w:rsidRPr="00D60246">
              <w:rPr>
                <w:sz w:val="20"/>
                <w:szCs w:val="20"/>
              </w:rPr>
              <w:t>трудоспособное</w:t>
            </w:r>
            <w:r w:rsidRPr="00D60246">
              <w:rPr>
                <w:sz w:val="20"/>
                <w:szCs w:val="20"/>
              </w:rPr>
              <w:br/>
              <w:t xml:space="preserve"> население</w:t>
            </w:r>
          </w:p>
        </w:tc>
        <w:tc>
          <w:tcPr>
            <w:tcW w:w="1930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 w:rsidRPr="00D60246">
              <w:rPr>
                <w:sz w:val="20"/>
                <w:szCs w:val="20"/>
              </w:rPr>
              <w:t>пенсионеры</w:t>
            </w:r>
          </w:p>
        </w:tc>
        <w:tc>
          <w:tcPr>
            <w:tcW w:w="1930" w:type="dxa"/>
          </w:tcPr>
          <w:p w:rsidR="002071F5" w:rsidRPr="00D60246" w:rsidRDefault="002071F5" w:rsidP="00D57CFB">
            <w:pPr>
              <w:widowControl w:val="0"/>
              <w:autoSpaceDE/>
              <w:autoSpaceDN/>
              <w:adjustRightInd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 w:rsidRPr="00D60246">
              <w:rPr>
                <w:sz w:val="20"/>
                <w:szCs w:val="20"/>
              </w:rPr>
              <w:t>дети</w:t>
            </w:r>
          </w:p>
        </w:tc>
      </w:tr>
      <w:tr w:rsidR="002071F5" w:rsidRPr="00D60246" w:rsidTr="00D57CFB">
        <w:trPr>
          <w:trHeight w:val="267"/>
        </w:trPr>
        <w:tc>
          <w:tcPr>
            <w:tcW w:w="10203" w:type="dxa"/>
            <w:gridSpan w:val="5"/>
            <w:vAlign w:val="center"/>
          </w:tcPr>
          <w:p w:rsidR="002071F5" w:rsidRPr="00D60246" w:rsidRDefault="002071F5" w:rsidP="00D57CF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Pr="00D6024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60246">
              <w:rPr>
                <w:b/>
                <w:sz w:val="20"/>
                <w:szCs w:val="20"/>
              </w:rPr>
              <w:t>квартал 201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 w:rsidRPr="00D6024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60246">
              <w:rPr>
                <w:b/>
                <w:sz w:val="20"/>
                <w:szCs w:val="20"/>
              </w:rPr>
              <w:t>года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10098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10804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8279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10289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9672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10607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7642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9640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9627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10286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7849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9859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9361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10032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7689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9619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9165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9841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7573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9548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8806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9365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7201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9166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8784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9281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7140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8940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8754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9414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7201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9313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8615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9141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7027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8695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D1F52">
              <w:rPr>
                <w:b/>
                <w:bCs/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464" w:firstLine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FD1F52">
              <w:rPr>
                <w:b/>
                <w:bCs/>
                <w:iCs/>
                <w:sz w:val="20"/>
                <w:szCs w:val="20"/>
              </w:rPr>
              <w:t>8527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464" w:firstLine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FD1F52">
              <w:rPr>
                <w:b/>
                <w:bCs/>
                <w:iCs/>
                <w:sz w:val="20"/>
                <w:szCs w:val="20"/>
              </w:rPr>
              <w:t>9066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647" w:firstLine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FD1F52">
              <w:rPr>
                <w:b/>
                <w:bCs/>
                <w:iCs/>
                <w:sz w:val="20"/>
                <w:szCs w:val="20"/>
              </w:rPr>
              <w:t>6970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647" w:firstLine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FD1F52">
              <w:rPr>
                <w:b/>
                <w:bCs/>
                <w:iCs/>
                <w:sz w:val="20"/>
                <w:szCs w:val="20"/>
              </w:rPr>
              <w:t>8597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8495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9020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6992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8885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8417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8905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6854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8582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Саратовская  область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8407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9027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6941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8707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8160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8760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6706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FD1F52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 w:rsidRPr="00FD1F52">
              <w:rPr>
                <w:sz w:val="20"/>
                <w:szCs w:val="20"/>
              </w:rPr>
              <w:t>8555</w:t>
            </w:r>
          </w:p>
        </w:tc>
      </w:tr>
      <w:tr w:rsidR="002071F5" w:rsidRPr="00D60246" w:rsidTr="00D57CFB">
        <w:trPr>
          <w:trHeight w:val="179"/>
        </w:trPr>
        <w:tc>
          <w:tcPr>
            <w:tcW w:w="10203" w:type="dxa"/>
            <w:gridSpan w:val="5"/>
            <w:tcBorders>
              <w:bottom w:val="single" w:sz="4" w:space="0" w:color="auto"/>
            </w:tcBorders>
            <w:vAlign w:val="center"/>
          </w:tcPr>
          <w:p w:rsidR="002071F5" w:rsidRPr="00D60246" w:rsidRDefault="002071F5" w:rsidP="00D57CFB">
            <w:pPr>
              <w:ind w:firstLine="0"/>
              <w:jc w:val="center"/>
              <w:rPr>
                <w:sz w:val="20"/>
                <w:szCs w:val="20"/>
              </w:rPr>
            </w:pPr>
            <w:r w:rsidRPr="00D4569F">
              <w:rPr>
                <w:b/>
                <w:sz w:val="20"/>
                <w:szCs w:val="20"/>
              </w:rPr>
              <w:t>2</w:t>
            </w:r>
            <w:r w:rsidRPr="00D60246">
              <w:rPr>
                <w:b/>
                <w:sz w:val="20"/>
                <w:szCs w:val="20"/>
              </w:rPr>
              <w:t xml:space="preserve"> квартал 201</w:t>
            </w:r>
            <w:r>
              <w:rPr>
                <w:b/>
                <w:sz w:val="20"/>
                <w:szCs w:val="20"/>
              </w:rPr>
              <w:t>8</w:t>
            </w:r>
            <w:r w:rsidRPr="00D60246">
              <w:rPr>
                <w:b/>
                <w:sz w:val="20"/>
                <w:szCs w:val="20"/>
              </w:rPr>
              <w:t xml:space="preserve"> года </w:t>
            </w:r>
            <w:r w:rsidRPr="00D60246">
              <w:rPr>
                <w:sz w:val="20"/>
                <w:szCs w:val="20"/>
              </w:rPr>
              <w:t xml:space="preserve">(по состоянию на </w:t>
            </w:r>
            <w:r>
              <w:rPr>
                <w:sz w:val="20"/>
                <w:szCs w:val="20"/>
              </w:rPr>
              <w:t>08.08</w:t>
            </w:r>
            <w:r w:rsidRPr="00D60246">
              <w:rPr>
                <w:sz w:val="20"/>
                <w:szCs w:val="20"/>
              </w:rPr>
              <w:t>.201</w:t>
            </w:r>
            <w:r w:rsidRPr="00DC16D2">
              <w:rPr>
                <w:sz w:val="20"/>
                <w:szCs w:val="20"/>
              </w:rPr>
              <w:t>8</w:t>
            </w:r>
            <w:r w:rsidRPr="00D60246">
              <w:rPr>
                <w:sz w:val="20"/>
                <w:szCs w:val="20"/>
              </w:rPr>
              <w:t>г.)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10181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Default="002071F5" w:rsidP="00D57CFB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8279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F5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10289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9716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9545</w:t>
            </w:r>
          </w:p>
        </w:tc>
      </w:tr>
      <w:tr w:rsidR="002071F5" w:rsidRPr="001B4943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1B4943" w:rsidRDefault="002071F5" w:rsidP="00D57CFB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B4943">
              <w:rPr>
                <w:b/>
                <w:bCs/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1B4943" w:rsidRDefault="002071F5" w:rsidP="00D57CFB">
            <w:pPr>
              <w:ind w:right="464" w:firstLine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1B4943">
              <w:rPr>
                <w:b/>
                <w:bCs/>
                <w:iCs/>
                <w:sz w:val="20"/>
                <w:szCs w:val="20"/>
              </w:rPr>
              <w:t>8800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1B4943" w:rsidRDefault="002071F5" w:rsidP="00D57CFB">
            <w:pPr>
              <w:ind w:right="464" w:firstLine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1B4943">
              <w:rPr>
                <w:b/>
                <w:bCs/>
                <w:iCs/>
                <w:sz w:val="20"/>
                <w:szCs w:val="20"/>
              </w:rPr>
              <w:t>9356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1B4943" w:rsidRDefault="002071F5" w:rsidP="00D57CFB">
            <w:pPr>
              <w:ind w:right="647" w:firstLine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1B4943">
              <w:rPr>
                <w:b/>
                <w:bCs/>
                <w:iCs/>
                <w:sz w:val="20"/>
                <w:szCs w:val="20"/>
              </w:rPr>
              <w:t>7177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Pr="001B4943" w:rsidRDefault="002071F5" w:rsidP="00D57CFB">
            <w:pPr>
              <w:ind w:right="647" w:firstLine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1B4943">
              <w:rPr>
                <w:b/>
                <w:bCs/>
                <w:iCs/>
                <w:sz w:val="20"/>
                <w:szCs w:val="20"/>
              </w:rPr>
              <w:t>8896</w:t>
            </w:r>
          </w:p>
        </w:tc>
      </w:tr>
      <w:tr w:rsidR="002071F5" w:rsidRPr="00D60246" w:rsidTr="00D57CFB">
        <w:trPr>
          <w:trHeight w:val="16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464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F5" w:rsidRDefault="002071F5" w:rsidP="00D57CFB">
            <w:pPr>
              <w:ind w:right="647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8924</w:t>
            </w:r>
          </w:p>
        </w:tc>
      </w:tr>
    </w:tbl>
    <w:p w:rsidR="009F3BBD" w:rsidRDefault="009F3BBD" w:rsidP="009F3BBD">
      <w:pPr>
        <w:widowControl w:val="0"/>
        <w:tabs>
          <w:tab w:val="left" w:pos="0"/>
        </w:tabs>
        <w:autoSpaceDE/>
        <w:autoSpaceDN/>
        <w:adjustRightInd/>
        <w:spacing w:line="300" w:lineRule="auto"/>
        <w:ind w:firstLine="0"/>
        <w:outlineLvl w:val="0"/>
        <w:rPr>
          <w:color w:val="000000"/>
          <w:shd w:val="clear" w:color="auto" w:fill="FFFFFF"/>
        </w:rPr>
      </w:pPr>
    </w:p>
    <w:p w:rsidR="00072531" w:rsidRDefault="009F3BBD" w:rsidP="009F3BBD">
      <w:pPr>
        <w:widowControl w:val="0"/>
        <w:tabs>
          <w:tab w:val="left" w:pos="0"/>
        </w:tabs>
        <w:autoSpaceDE/>
        <w:autoSpaceDN/>
        <w:adjustRightInd/>
        <w:spacing w:line="300" w:lineRule="auto"/>
        <w:ind w:firstLine="0"/>
        <w:outlineLv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В расчете стоимостной величины прожиточного минимума не отражены </w:t>
      </w:r>
      <w:r w:rsidRPr="009F3BBD">
        <w:rPr>
          <w:color w:val="000000"/>
          <w:shd w:val="clear" w:color="auto" w:fill="FFFFFF"/>
        </w:rPr>
        <w:t>особенностей последних лет</w:t>
      </w:r>
      <w:r w:rsidR="00072531">
        <w:rPr>
          <w:color w:val="000000"/>
          <w:shd w:val="clear" w:color="auto" w:fill="FFFFFF"/>
        </w:rPr>
        <w:t>:</w:t>
      </w:r>
    </w:p>
    <w:p w:rsidR="00072531" w:rsidRDefault="00072531" w:rsidP="009F3BBD">
      <w:pPr>
        <w:widowControl w:val="0"/>
        <w:tabs>
          <w:tab w:val="left" w:pos="0"/>
        </w:tabs>
        <w:autoSpaceDE/>
        <w:autoSpaceDN/>
        <w:adjustRightInd/>
        <w:spacing w:line="300" w:lineRule="auto"/>
        <w:ind w:firstLine="0"/>
        <w:outlineLv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9F3BBD" w:rsidRPr="009F3BBD">
        <w:rPr>
          <w:color w:val="000000"/>
          <w:shd w:val="clear" w:color="auto" w:fill="FFFFFF"/>
        </w:rPr>
        <w:t>повышением налоговой нагрузки за счет перехода подсчета налога на недвижимость по кадастровой стоимости</w:t>
      </w:r>
      <w:r>
        <w:rPr>
          <w:color w:val="000000"/>
          <w:shd w:val="clear" w:color="auto" w:fill="FFFFFF"/>
        </w:rPr>
        <w:t>;</w:t>
      </w:r>
      <w:r w:rsidR="009F3BBD" w:rsidRPr="009F3BBD">
        <w:rPr>
          <w:color w:val="000000"/>
          <w:shd w:val="clear" w:color="auto" w:fill="FFFFFF"/>
        </w:rPr>
        <w:t xml:space="preserve"> </w:t>
      </w:r>
    </w:p>
    <w:p w:rsidR="00072531" w:rsidRDefault="00072531" w:rsidP="009F3BBD">
      <w:pPr>
        <w:widowControl w:val="0"/>
        <w:tabs>
          <w:tab w:val="left" w:pos="0"/>
        </w:tabs>
        <w:autoSpaceDE/>
        <w:autoSpaceDN/>
        <w:adjustRightInd/>
        <w:spacing w:line="300" w:lineRule="auto"/>
        <w:ind w:firstLine="0"/>
        <w:outlineLv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</w:t>
      </w:r>
      <w:r w:rsidR="009F3BBD">
        <w:rPr>
          <w:color w:val="000000"/>
          <w:shd w:val="clear" w:color="auto" w:fill="FFFFFF"/>
        </w:rPr>
        <w:t xml:space="preserve">пережающий </w:t>
      </w:r>
      <w:r w:rsidR="009F3BBD" w:rsidRPr="009F3BBD">
        <w:rPr>
          <w:color w:val="000000"/>
          <w:shd w:val="clear" w:color="auto" w:fill="FFFFFF"/>
        </w:rPr>
        <w:t>рост платных услуг в медицине, образовании, культуре</w:t>
      </w:r>
      <w:r>
        <w:rPr>
          <w:color w:val="000000"/>
          <w:shd w:val="clear" w:color="auto" w:fill="FFFFFF"/>
        </w:rPr>
        <w:t>;</w:t>
      </w:r>
      <w:r w:rsidR="009F3BBD" w:rsidRPr="009F3BBD">
        <w:rPr>
          <w:color w:val="000000"/>
          <w:shd w:val="clear" w:color="auto" w:fill="FFFFFF"/>
        </w:rPr>
        <w:t xml:space="preserve"> </w:t>
      </w:r>
    </w:p>
    <w:p w:rsidR="00072531" w:rsidRDefault="00072531" w:rsidP="009F3BBD">
      <w:pPr>
        <w:widowControl w:val="0"/>
        <w:tabs>
          <w:tab w:val="left" w:pos="0"/>
        </w:tabs>
        <w:autoSpaceDE/>
        <w:autoSpaceDN/>
        <w:adjustRightInd/>
        <w:spacing w:line="300" w:lineRule="auto"/>
        <w:ind w:firstLine="0"/>
        <w:outlineLv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E23398" w:rsidRPr="00E23398">
        <w:rPr>
          <w:color w:val="000000"/>
          <w:shd w:val="clear" w:color="auto" w:fill="FFFFFF"/>
        </w:rPr>
        <w:t>введен</w:t>
      </w:r>
      <w:r w:rsidR="00E23398">
        <w:rPr>
          <w:color w:val="000000"/>
          <w:shd w:val="clear" w:color="auto" w:fill="FFFFFF"/>
        </w:rPr>
        <w:t>н</w:t>
      </w:r>
      <w:r w:rsidR="00E23398" w:rsidRPr="00E23398">
        <w:rPr>
          <w:color w:val="000000"/>
          <w:shd w:val="clear" w:color="auto" w:fill="FFFFFF"/>
        </w:rPr>
        <w:t>о</w:t>
      </w:r>
      <w:r w:rsidR="00E23398">
        <w:rPr>
          <w:color w:val="000000"/>
          <w:shd w:val="clear" w:color="auto" w:fill="FFFFFF"/>
        </w:rPr>
        <w:t>е</w:t>
      </w:r>
      <w:r w:rsidR="00E23398" w:rsidRPr="00E23398">
        <w:rPr>
          <w:color w:val="000000"/>
          <w:shd w:val="clear" w:color="auto" w:fill="FFFFFF"/>
        </w:rPr>
        <w:t xml:space="preserve"> Россией в 2014 году </w:t>
      </w:r>
      <w:r w:rsidR="00E23398">
        <w:rPr>
          <w:color w:val="000000"/>
          <w:shd w:val="clear" w:color="auto" w:fill="FFFFFF"/>
        </w:rPr>
        <w:t>п</w:t>
      </w:r>
      <w:r w:rsidR="00E23398" w:rsidRPr="00E23398">
        <w:rPr>
          <w:color w:val="000000"/>
          <w:shd w:val="clear" w:color="auto" w:fill="FFFFFF"/>
        </w:rPr>
        <w:t xml:space="preserve">родуктовое эмбарго в отношении ряда западных </w:t>
      </w:r>
      <w:r w:rsidR="00E23398" w:rsidRPr="00E23398">
        <w:rPr>
          <w:color w:val="000000"/>
          <w:shd w:val="clear" w:color="auto" w:fill="FFFFFF"/>
        </w:rPr>
        <w:lastRenderedPageBreak/>
        <w:t>стран</w:t>
      </w:r>
      <w:r w:rsidR="00F42148">
        <w:rPr>
          <w:color w:val="000000"/>
          <w:shd w:val="clear" w:color="auto" w:fill="FFFFFF"/>
        </w:rPr>
        <w:t>,</w:t>
      </w:r>
      <w:r w:rsidR="00E23398" w:rsidRPr="00E23398">
        <w:rPr>
          <w:color w:val="000000"/>
          <w:shd w:val="clear" w:color="auto" w:fill="FFFFFF"/>
        </w:rPr>
        <w:t xml:space="preserve"> </w:t>
      </w:r>
      <w:r w:rsidR="00E23398">
        <w:rPr>
          <w:color w:val="000000"/>
          <w:shd w:val="clear" w:color="auto" w:fill="FFFFFF"/>
        </w:rPr>
        <w:t xml:space="preserve">как </w:t>
      </w:r>
      <w:r w:rsidR="00E23398" w:rsidRPr="00E23398">
        <w:rPr>
          <w:color w:val="000000"/>
          <w:shd w:val="clear" w:color="auto" w:fill="FFFFFF"/>
        </w:rPr>
        <w:t>ответ</w:t>
      </w:r>
      <w:r w:rsidR="00E23398">
        <w:rPr>
          <w:color w:val="000000"/>
          <w:shd w:val="clear" w:color="auto" w:fill="FFFFFF"/>
        </w:rPr>
        <w:t xml:space="preserve"> на санкции США и стран ЕС</w:t>
      </w:r>
      <w:r>
        <w:rPr>
          <w:color w:val="000000"/>
          <w:shd w:val="clear" w:color="auto" w:fill="FFFFFF"/>
        </w:rPr>
        <w:t>,</w:t>
      </w:r>
      <w:r w:rsidR="00E23398">
        <w:rPr>
          <w:color w:val="000000"/>
          <w:shd w:val="clear" w:color="auto" w:fill="FFFFFF"/>
        </w:rPr>
        <w:t xml:space="preserve"> </w:t>
      </w:r>
      <w:r w:rsidR="00E23398" w:rsidRPr="00E23398">
        <w:rPr>
          <w:color w:val="000000"/>
          <w:shd w:val="clear" w:color="auto" w:fill="FFFFFF"/>
        </w:rPr>
        <w:t xml:space="preserve"> запрещ</w:t>
      </w:r>
      <w:r w:rsidR="00E23398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ющее</w:t>
      </w:r>
      <w:r w:rsidR="00E23398" w:rsidRPr="00E23398">
        <w:rPr>
          <w:color w:val="000000"/>
          <w:shd w:val="clear" w:color="auto" w:fill="FFFFFF"/>
        </w:rPr>
        <w:t xml:space="preserve"> ввоз в Россию</w:t>
      </w:r>
      <w:r w:rsidR="00E23398">
        <w:rPr>
          <w:color w:val="000000"/>
          <w:shd w:val="clear" w:color="auto" w:fill="FFFFFF"/>
        </w:rPr>
        <w:t xml:space="preserve"> некоторых продуктов</w:t>
      </w:r>
      <w:r w:rsidR="00E23398" w:rsidRPr="00E23398">
        <w:rPr>
          <w:color w:val="000000"/>
          <w:shd w:val="clear" w:color="auto" w:fill="FFFFFF"/>
        </w:rPr>
        <w:t xml:space="preserve">. </w:t>
      </w:r>
    </w:p>
    <w:p w:rsidR="002E580F" w:rsidRDefault="00072531" w:rsidP="009F3BBD">
      <w:pPr>
        <w:widowControl w:val="0"/>
        <w:tabs>
          <w:tab w:val="left" w:pos="0"/>
        </w:tabs>
        <w:autoSpaceDE/>
        <w:autoSpaceDN/>
        <w:adjustRightInd/>
        <w:spacing w:line="300" w:lineRule="auto"/>
        <w:ind w:firstLine="0"/>
        <w:outlineLvl w:val="0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F42148">
        <w:rPr>
          <w:color w:val="000000"/>
          <w:shd w:val="clear" w:color="auto" w:fill="FFFFFF"/>
        </w:rPr>
        <w:t xml:space="preserve">Эти  мероприятия привели к изменению реальных затрат и структуры расходов. </w:t>
      </w:r>
      <w:r w:rsidR="00E23398">
        <w:rPr>
          <w:color w:val="000000"/>
          <w:shd w:val="clear" w:color="auto" w:fill="FFFFFF"/>
        </w:rPr>
        <w:t xml:space="preserve">Прожиточный </w:t>
      </w:r>
      <w:r w:rsidR="009F3BBD" w:rsidRPr="009F3BBD">
        <w:rPr>
          <w:color w:val="000000"/>
          <w:shd w:val="clear" w:color="auto" w:fill="FFFFFF"/>
        </w:rPr>
        <w:t xml:space="preserve">минимум </w:t>
      </w:r>
      <w:r w:rsidR="00F42148">
        <w:rPr>
          <w:color w:val="000000"/>
          <w:shd w:val="clear" w:color="auto" w:fill="FFFFFF"/>
        </w:rPr>
        <w:t xml:space="preserve">продолжаем </w:t>
      </w:r>
      <w:r w:rsidR="009F3BBD" w:rsidRPr="009F3BBD">
        <w:rPr>
          <w:color w:val="000000"/>
          <w:shd w:val="clear" w:color="auto" w:fill="FFFFFF"/>
        </w:rPr>
        <w:t>рассчитыва</w:t>
      </w:r>
      <w:r w:rsidR="00F42148">
        <w:rPr>
          <w:color w:val="000000"/>
          <w:shd w:val="clear" w:color="auto" w:fill="FFFFFF"/>
        </w:rPr>
        <w:t>ть</w:t>
      </w:r>
      <w:r w:rsidR="009F3BBD" w:rsidRPr="009F3BBD">
        <w:rPr>
          <w:color w:val="000000"/>
          <w:shd w:val="clear" w:color="auto" w:fill="FFFFFF"/>
        </w:rPr>
        <w:t xml:space="preserve"> исходя из состава потребительской корзины, принятой </w:t>
      </w:r>
      <w:r w:rsidR="00E23398">
        <w:rPr>
          <w:color w:val="000000"/>
          <w:shd w:val="clear" w:color="auto" w:fill="FFFFFF"/>
        </w:rPr>
        <w:t xml:space="preserve">еще </w:t>
      </w:r>
      <w:r w:rsidR="009F3BBD" w:rsidRPr="009F3BBD">
        <w:rPr>
          <w:color w:val="000000"/>
          <w:shd w:val="clear" w:color="auto" w:fill="FFFFFF"/>
        </w:rPr>
        <w:t xml:space="preserve">в 2013 году. Поэтому </w:t>
      </w:r>
      <w:r w:rsidR="00F42148">
        <w:rPr>
          <w:color w:val="000000"/>
          <w:shd w:val="clear" w:color="auto" w:fill="FFFFFF"/>
        </w:rPr>
        <w:t xml:space="preserve">назрела </w:t>
      </w:r>
      <w:r w:rsidR="009F3BBD">
        <w:rPr>
          <w:color w:val="000000"/>
          <w:shd w:val="clear" w:color="auto" w:fill="FFFFFF"/>
        </w:rPr>
        <w:t xml:space="preserve">необходимость пересмотреть </w:t>
      </w:r>
      <w:r w:rsidR="009F3BBD" w:rsidRPr="009F3BBD">
        <w:rPr>
          <w:color w:val="000000"/>
          <w:shd w:val="clear" w:color="auto" w:fill="FFFFFF"/>
        </w:rPr>
        <w:t xml:space="preserve">прожиточный минимум </w:t>
      </w:r>
      <w:r w:rsidR="009F3BBD">
        <w:rPr>
          <w:color w:val="000000"/>
          <w:shd w:val="clear" w:color="auto" w:fill="FFFFFF"/>
        </w:rPr>
        <w:t xml:space="preserve"> </w:t>
      </w:r>
      <w:r w:rsidR="009F3BBD" w:rsidRPr="009F3BBD">
        <w:rPr>
          <w:color w:val="000000"/>
          <w:shd w:val="clear" w:color="auto" w:fill="FFFFFF"/>
        </w:rPr>
        <w:t>в сторону увеличения, а также расширять состав потребительской корзины.</w:t>
      </w:r>
      <w:r w:rsidR="009F3BBD" w:rsidRPr="009F3BBD">
        <w:rPr>
          <w:rStyle w:val="apple-converted-space"/>
          <w:color w:val="000000"/>
          <w:shd w:val="clear" w:color="auto" w:fill="FFFFFF"/>
        </w:rPr>
        <w:t> </w:t>
      </w:r>
    </w:p>
    <w:p w:rsidR="00BC5FED" w:rsidRDefault="00BC5FED" w:rsidP="009F3BBD">
      <w:pPr>
        <w:widowControl w:val="0"/>
        <w:tabs>
          <w:tab w:val="left" w:pos="0"/>
        </w:tabs>
        <w:autoSpaceDE/>
        <w:autoSpaceDN/>
        <w:adjustRightInd/>
        <w:spacing w:line="300" w:lineRule="auto"/>
        <w:ind w:firstLine="0"/>
        <w:outlineLvl w:val="0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ab/>
        <w:t xml:space="preserve">За период с 2013 года показатель оценки прожиточного минимума ПМ по </w:t>
      </w:r>
      <w:proofErr w:type="spellStart"/>
      <w:r>
        <w:rPr>
          <w:rStyle w:val="apple-converted-space"/>
          <w:color w:val="000000"/>
          <w:shd w:val="clear" w:color="auto" w:fill="FFFFFF"/>
        </w:rPr>
        <w:t>Тукаевскому</w:t>
      </w:r>
      <w:proofErr w:type="spellEnd"/>
      <w:r>
        <w:rPr>
          <w:rStyle w:val="apple-converted-space"/>
          <w:color w:val="000000"/>
          <w:shd w:val="clear" w:color="auto" w:fill="FFFFFF"/>
        </w:rPr>
        <w:t xml:space="preserve"> муниципальному району вырос на 46,9%, тогда как минимальный потре</w:t>
      </w:r>
      <w:r w:rsidR="00AE5AC9">
        <w:rPr>
          <w:rStyle w:val="apple-converted-space"/>
          <w:color w:val="000000"/>
          <w:shd w:val="clear" w:color="auto" w:fill="FFFFFF"/>
        </w:rPr>
        <w:t xml:space="preserve">бительский бюджет МПБ вырос на </w:t>
      </w:r>
      <w:r>
        <w:rPr>
          <w:rStyle w:val="apple-converted-space"/>
          <w:color w:val="000000"/>
          <w:shd w:val="clear" w:color="auto" w:fill="FFFFFF"/>
        </w:rPr>
        <w:t>35,8%</w:t>
      </w:r>
      <w:r w:rsidR="0024195A">
        <w:rPr>
          <w:rStyle w:val="apple-converted-space"/>
          <w:color w:val="000000"/>
          <w:shd w:val="clear" w:color="auto" w:fill="FFFFFF"/>
        </w:rPr>
        <w:t>. Это значит, что рост стоимости жизненно необходимых</w:t>
      </w:r>
      <w:r w:rsidR="00AE5AC9">
        <w:rPr>
          <w:rStyle w:val="apple-converted-space"/>
          <w:color w:val="000000"/>
          <w:shd w:val="clear" w:color="auto" w:fill="FFFFFF"/>
        </w:rPr>
        <w:t xml:space="preserve"> для населения </w:t>
      </w:r>
      <w:r w:rsidR="0024195A">
        <w:rPr>
          <w:rStyle w:val="apple-converted-space"/>
          <w:color w:val="000000"/>
          <w:shd w:val="clear" w:color="auto" w:fill="FFFFFF"/>
        </w:rPr>
        <w:t>товаров и услуг идет опережающими темпами</w:t>
      </w:r>
      <w:r w:rsidR="00AE5AC9">
        <w:rPr>
          <w:rStyle w:val="apple-converted-space"/>
          <w:color w:val="000000"/>
          <w:shd w:val="clear" w:color="auto" w:fill="FFFFFF"/>
        </w:rPr>
        <w:t xml:space="preserve"> (рисунок 4)</w:t>
      </w:r>
      <w:r w:rsidR="0024195A">
        <w:rPr>
          <w:rStyle w:val="apple-converted-space"/>
          <w:color w:val="000000"/>
          <w:shd w:val="clear" w:color="auto" w:fill="FFFFFF"/>
        </w:rPr>
        <w:t>.</w:t>
      </w:r>
    </w:p>
    <w:p w:rsidR="00BC5FED" w:rsidRDefault="00BC5FED" w:rsidP="009F3BBD">
      <w:pPr>
        <w:widowControl w:val="0"/>
        <w:tabs>
          <w:tab w:val="left" w:pos="0"/>
        </w:tabs>
        <w:autoSpaceDE/>
        <w:autoSpaceDN/>
        <w:adjustRightInd/>
        <w:spacing w:line="300" w:lineRule="auto"/>
        <w:ind w:firstLine="0"/>
        <w:outlineLvl w:val="0"/>
        <w:rPr>
          <w:rStyle w:val="apple-converted-space"/>
          <w:color w:val="000000"/>
          <w:shd w:val="clear" w:color="auto" w:fill="FFFFFF"/>
        </w:rPr>
      </w:pPr>
    </w:p>
    <w:p w:rsidR="00BC5FED" w:rsidRDefault="00BC5FED" w:rsidP="00BC5FED">
      <w:pPr>
        <w:widowControl w:val="0"/>
        <w:tabs>
          <w:tab w:val="left" w:pos="0"/>
        </w:tabs>
        <w:autoSpaceDE/>
        <w:autoSpaceDN/>
        <w:adjustRightInd/>
        <w:spacing w:line="300" w:lineRule="auto"/>
        <w:ind w:firstLine="0"/>
        <w:jc w:val="right"/>
        <w:outlineLvl w:val="0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Рисунок 4</w:t>
      </w:r>
    </w:p>
    <w:p w:rsidR="00BC5FED" w:rsidRPr="009F3BBD" w:rsidRDefault="00BC5FED" w:rsidP="009F3BBD">
      <w:pPr>
        <w:widowControl w:val="0"/>
        <w:tabs>
          <w:tab w:val="left" w:pos="0"/>
        </w:tabs>
        <w:autoSpaceDE/>
        <w:autoSpaceDN/>
        <w:adjustRightInd/>
        <w:spacing w:line="300" w:lineRule="auto"/>
        <w:ind w:firstLine="0"/>
        <w:outlineLvl w:val="0"/>
        <w:rPr>
          <w:b/>
        </w:rPr>
      </w:pPr>
      <w:r w:rsidRPr="00BC5FED">
        <w:rPr>
          <w:b/>
        </w:rPr>
        <w:drawing>
          <wp:inline distT="0" distB="0" distL="0" distR="0">
            <wp:extent cx="6152515" cy="2581275"/>
            <wp:effectExtent l="19050" t="0" r="1968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BC5FED" w:rsidRPr="009F3BBD" w:rsidSect="00065EB8">
      <w:headerReference w:type="default" r:id="rId12"/>
      <w:footnotePr>
        <w:numRestart w:val="eachPage"/>
      </w:footnotePr>
      <w:pgSz w:w="11907" w:h="16839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95A" w:rsidRDefault="0024195A" w:rsidP="008A5168">
      <w:r>
        <w:separator/>
      </w:r>
    </w:p>
  </w:endnote>
  <w:endnote w:type="continuationSeparator" w:id="0">
    <w:p w:rsidR="0024195A" w:rsidRDefault="0024195A" w:rsidP="008A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95A" w:rsidRDefault="0024195A" w:rsidP="008A5168">
      <w:r>
        <w:separator/>
      </w:r>
    </w:p>
  </w:footnote>
  <w:footnote w:type="continuationSeparator" w:id="0">
    <w:p w:rsidR="0024195A" w:rsidRDefault="0024195A" w:rsidP="008A5168">
      <w:r>
        <w:continuationSeparator/>
      </w:r>
    </w:p>
  </w:footnote>
  <w:footnote w:id="1">
    <w:p w:rsidR="0024195A" w:rsidRDefault="0024195A" w:rsidP="002071F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3805C9">
        <w:rPr>
          <w:sz w:val="18"/>
          <w:szCs w:val="18"/>
        </w:rPr>
        <w:t>Стоимость условного (минимального) набора продуктов питания отражает межрегиональную дифференциацию уровней потребительских цен на продукты питания, входящие в него. При ее расчете используются единые, установленные в целом по Российской Федерации, условные объемы потребления продуктов питания и средние потребительские цены на них по субъектам Российской Федерации</w:t>
      </w:r>
      <w:proofErr w:type="gramStart"/>
      <w:r w:rsidRPr="003805C9">
        <w:rPr>
          <w:sz w:val="18"/>
          <w:szCs w:val="18"/>
        </w:rPr>
        <w:t>.</w:t>
      </w:r>
      <w:proofErr w:type="gramEnd"/>
    </w:p>
  </w:footnote>
  <w:footnote w:id="2">
    <w:p w:rsidR="0024195A" w:rsidRPr="007930C7" w:rsidRDefault="0024195A" w:rsidP="002071F5">
      <w:pPr>
        <w:pStyle w:val="ad"/>
        <w:jc w:val="both"/>
        <w:rPr>
          <w:sz w:val="18"/>
          <w:szCs w:val="18"/>
        </w:rPr>
      </w:pPr>
      <w:r w:rsidRPr="007930C7">
        <w:rPr>
          <w:rStyle w:val="af"/>
          <w:sz w:val="18"/>
          <w:szCs w:val="18"/>
        </w:rPr>
        <w:footnoteRef/>
      </w:r>
      <w:proofErr w:type="gramStart"/>
      <w:r w:rsidRPr="007930C7">
        <w:rPr>
          <w:sz w:val="18"/>
          <w:szCs w:val="18"/>
          <w:vertAlign w:val="superscript"/>
        </w:rPr>
        <w:t>)</w:t>
      </w:r>
      <w:r w:rsidRPr="007930C7">
        <w:rPr>
          <w:sz w:val="18"/>
          <w:szCs w:val="18"/>
        </w:rPr>
        <w:t xml:space="preserve"> Величина минимального потребительского бюджета рассчитывается в соответствии с постановлением Кабинета Министров Республики Татарстан от 14.07.</w:t>
      </w:r>
      <w:r>
        <w:rPr>
          <w:sz w:val="18"/>
          <w:szCs w:val="18"/>
        </w:rPr>
        <w:t>20</w:t>
      </w:r>
      <w:r w:rsidRPr="007930C7">
        <w:rPr>
          <w:sz w:val="18"/>
          <w:szCs w:val="18"/>
        </w:rPr>
        <w:t>01</w:t>
      </w:r>
      <w:r>
        <w:rPr>
          <w:sz w:val="18"/>
          <w:szCs w:val="18"/>
        </w:rPr>
        <w:t xml:space="preserve"> </w:t>
      </w:r>
      <w:r w:rsidRPr="007930C7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7930C7">
        <w:rPr>
          <w:sz w:val="18"/>
          <w:szCs w:val="18"/>
        </w:rPr>
        <w:t xml:space="preserve"> № 466 "О составе минимального потребительского бюджета в Республике Татарстан" (в ред. постановлений КМ РТ от 22.11.2002</w:t>
      </w:r>
      <w:r>
        <w:rPr>
          <w:sz w:val="18"/>
          <w:szCs w:val="18"/>
        </w:rPr>
        <w:t xml:space="preserve"> </w:t>
      </w:r>
      <w:r w:rsidRPr="007930C7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7930C7">
        <w:rPr>
          <w:sz w:val="18"/>
          <w:szCs w:val="18"/>
        </w:rPr>
        <w:t xml:space="preserve"> № 662, от 6.05.2006</w:t>
      </w:r>
      <w:r>
        <w:rPr>
          <w:sz w:val="18"/>
          <w:szCs w:val="18"/>
        </w:rPr>
        <w:t xml:space="preserve"> </w:t>
      </w:r>
      <w:r w:rsidRPr="007930C7">
        <w:rPr>
          <w:sz w:val="18"/>
          <w:szCs w:val="18"/>
        </w:rPr>
        <w:t>г</w:t>
      </w:r>
      <w:r>
        <w:rPr>
          <w:sz w:val="18"/>
          <w:szCs w:val="18"/>
        </w:rPr>
        <w:t xml:space="preserve">ода </w:t>
      </w:r>
      <w:r w:rsidRPr="007930C7">
        <w:rPr>
          <w:sz w:val="18"/>
          <w:szCs w:val="18"/>
        </w:rPr>
        <w:t>№ 229).</w:t>
      </w:r>
      <w:proofErr w:type="gramEnd"/>
    </w:p>
  </w:footnote>
  <w:footnote w:id="3">
    <w:p w:rsidR="0024195A" w:rsidRPr="007930C7" w:rsidRDefault="0024195A" w:rsidP="002071F5">
      <w:pPr>
        <w:pStyle w:val="ad"/>
        <w:jc w:val="both"/>
        <w:rPr>
          <w:sz w:val="18"/>
          <w:szCs w:val="18"/>
        </w:rPr>
      </w:pPr>
      <w:r w:rsidRPr="007930C7">
        <w:rPr>
          <w:rStyle w:val="af"/>
          <w:sz w:val="18"/>
          <w:szCs w:val="18"/>
        </w:rPr>
        <w:footnoteRef/>
      </w:r>
      <w:proofErr w:type="gramStart"/>
      <w:r w:rsidRPr="007930C7">
        <w:rPr>
          <w:sz w:val="18"/>
          <w:szCs w:val="18"/>
          <w:vertAlign w:val="superscript"/>
        </w:rPr>
        <w:t xml:space="preserve">) </w:t>
      </w:r>
      <w:r w:rsidRPr="007930C7">
        <w:rPr>
          <w:sz w:val="18"/>
          <w:szCs w:val="18"/>
        </w:rPr>
        <w:t xml:space="preserve">Стоимостная величина установлена постановлением Кабинета </w:t>
      </w:r>
      <w:r w:rsidRPr="007423ED">
        <w:rPr>
          <w:sz w:val="18"/>
          <w:szCs w:val="18"/>
        </w:rPr>
        <w:t xml:space="preserve">Министров РТ от </w:t>
      </w:r>
      <w:r>
        <w:rPr>
          <w:sz w:val="18"/>
          <w:szCs w:val="18"/>
        </w:rPr>
        <w:t>26</w:t>
      </w:r>
      <w:r w:rsidRPr="007423ED">
        <w:rPr>
          <w:sz w:val="18"/>
          <w:szCs w:val="18"/>
        </w:rPr>
        <w:t>.0</w:t>
      </w:r>
      <w:r>
        <w:rPr>
          <w:sz w:val="18"/>
          <w:szCs w:val="18"/>
        </w:rPr>
        <w:t>7</w:t>
      </w:r>
      <w:r w:rsidRPr="007423ED">
        <w:rPr>
          <w:sz w:val="18"/>
          <w:szCs w:val="18"/>
        </w:rPr>
        <w:t xml:space="preserve">.2018 года № </w:t>
      </w:r>
      <w:r>
        <w:rPr>
          <w:sz w:val="18"/>
          <w:szCs w:val="18"/>
        </w:rPr>
        <w:t>603</w:t>
      </w:r>
      <w:r w:rsidRPr="007423ED">
        <w:rPr>
          <w:sz w:val="18"/>
          <w:szCs w:val="18"/>
        </w:rPr>
        <w:t xml:space="preserve"> «Об утверждении </w:t>
      </w:r>
      <w:r w:rsidRPr="007930C7">
        <w:rPr>
          <w:sz w:val="18"/>
          <w:szCs w:val="18"/>
        </w:rPr>
        <w:t xml:space="preserve">стоимостной величины минимального потребительского бюджета в целом по Республике Татарстан за </w:t>
      </w:r>
      <w:r w:rsidRPr="007930C7">
        <w:rPr>
          <w:sz w:val="18"/>
          <w:szCs w:val="18"/>
          <w:lang w:val="en-US"/>
        </w:rPr>
        <w:t>I</w:t>
      </w:r>
      <w:r>
        <w:rPr>
          <w:sz w:val="18"/>
          <w:szCs w:val="18"/>
          <w:lang w:val="en-US"/>
        </w:rPr>
        <w:t>I</w:t>
      </w:r>
      <w:r w:rsidRPr="007930C7">
        <w:rPr>
          <w:sz w:val="18"/>
          <w:szCs w:val="18"/>
        </w:rPr>
        <w:t xml:space="preserve"> квартал 201</w:t>
      </w:r>
      <w:r>
        <w:rPr>
          <w:sz w:val="18"/>
          <w:szCs w:val="18"/>
        </w:rPr>
        <w:t>8</w:t>
      </w:r>
      <w:r w:rsidRPr="007930C7">
        <w:rPr>
          <w:sz w:val="18"/>
          <w:szCs w:val="18"/>
        </w:rPr>
        <w:t xml:space="preserve"> года».</w:t>
      </w:r>
      <w:proofErr w:type="gramEnd"/>
    </w:p>
  </w:footnote>
  <w:footnote w:id="4">
    <w:p w:rsidR="0024195A" w:rsidRDefault="0024195A" w:rsidP="002071F5">
      <w:pPr>
        <w:pStyle w:val="ad"/>
        <w:jc w:val="both"/>
      </w:pPr>
      <w:r w:rsidRPr="007930C7">
        <w:rPr>
          <w:rStyle w:val="af"/>
          <w:sz w:val="18"/>
          <w:szCs w:val="18"/>
        </w:rPr>
        <w:footnoteRef/>
      </w:r>
      <w:proofErr w:type="gramStart"/>
      <w:r w:rsidRPr="007930C7">
        <w:rPr>
          <w:sz w:val="18"/>
          <w:szCs w:val="18"/>
          <w:vertAlign w:val="superscript"/>
        </w:rPr>
        <w:t>)</w:t>
      </w:r>
      <w:r w:rsidRPr="007930C7">
        <w:rPr>
          <w:sz w:val="18"/>
          <w:szCs w:val="18"/>
        </w:rPr>
        <w:t xml:space="preserve"> Величина установлена постановлением Кабинета </w:t>
      </w:r>
      <w:r w:rsidRPr="00FD1F52">
        <w:rPr>
          <w:sz w:val="18"/>
          <w:szCs w:val="18"/>
        </w:rPr>
        <w:t xml:space="preserve">Министров РТ от 26.07.2018 года № 604 </w:t>
      </w:r>
      <w:r w:rsidRPr="00CB5324">
        <w:rPr>
          <w:sz w:val="18"/>
          <w:szCs w:val="18"/>
        </w:rPr>
        <w:t xml:space="preserve">«Об </w:t>
      </w:r>
      <w:r w:rsidRPr="007930C7">
        <w:rPr>
          <w:sz w:val="18"/>
          <w:szCs w:val="18"/>
        </w:rPr>
        <w:t xml:space="preserve">утверждении величины прожиточного минимума на душу населения и по основным социально-демографическим группам населения в Республике Татарстан за </w:t>
      </w:r>
      <w:r>
        <w:rPr>
          <w:sz w:val="18"/>
          <w:szCs w:val="18"/>
          <w:lang w:val="en-US"/>
        </w:rPr>
        <w:t>I</w:t>
      </w:r>
      <w:r w:rsidRPr="007930C7">
        <w:rPr>
          <w:sz w:val="18"/>
          <w:szCs w:val="18"/>
          <w:lang w:val="en-US"/>
        </w:rPr>
        <w:t>I</w:t>
      </w:r>
      <w:r w:rsidRPr="007930C7">
        <w:rPr>
          <w:sz w:val="18"/>
          <w:szCs w:val="18"/>
        </w:rPr>
        <w:t xml:space="preserve"> квартал 201</w:t>
      </w:r>
      <w:r>
        <w:rPr>
          <w:sz w:val="18"/>
          <w:szCs w:val="18"/>
        </w:rPr>
        <w:t>8 года</w:t>
      </w:r>
      <w:r w:rsidRPr="007930C7">
        <w:rPr>
          <w:sz w:val="18"/>
          <w:szCs w:val="18"/>
        </w:rPr>
        <w:t>»</w:t>
      </w:r>
      <w:r>
        <w:rPr>
          <w:sz w:val="18"/>
          <w:szCs w:val="18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265044"/>
      <w:docPartObj>
        <w:docPartGallery w:val="Page Numbers (Top of Page)"/>
        <w:docPartUnique/>
      </w:docPartObj>
    </w:sdtPr>
    <w:sdtContent>
      <w:p w:rsidR="0024195A" w:rsidRDefault="0024195A" w:rsidP="00F4196E">
        <w:pPr>
          <w:pStyle w:val="af5"/>
          <w:jc w:val="center"/>
        </w:pPr>
        <w:fldSimple w:instr="PAGE   \* MERGEFORMAT">
          <w:r w:rsidR="00B75A3E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FD1594"/>
    <w:rsid w:val="00001575"/>
    <w:rsid w:val="000049BE"/>
    <w:rsid w:val="00004BFE"/>
    <w:rsid w:val="000076E3"/>
    <w:rsid w:val="000111D2"/>
    <w:rsid w:val="000117C5"/>
    <w:rsid w:val="00012467"/>
    <w:rsid w:val="0001304B"/>
    <w:rsid w:val="00013052"/>
    <w:rsid w:val="000138F4"/>
    <w:rsid w:val="000165FD"/>
    <w:rsid w:val="00016E22"/>
    <w:rsid w:val="00020989"/>
    <w:rsid w:val="00026BBE"/>
    <w:rsid w:val="000309DE"/>
    <w:rsid w:val="00030D04"/>
    <w:rsid w:val="00033BBF"/>
    <w:rsid w:val="00034489"/>
    <w:rsid w:val="0003454A"/>
    <w:rsid w:val="0003709D"/>
    <w:rsid w:val="00037AD4"/>
    <w:rsid w:val="00040041"/>
    <w:rsid w:val="000419AA"/>
    <w:rsid w:val="0004207A"/>
    <w:rsid w:val="000423CE"/>
    <w:rsid w:val="00043145"/>
    <w:rsid w:val="00047576"/>
    <w:rsid w:val="000518DA"/>
    <w:rsid w:val="00053552"/>
    <w:rsid w:val="00054B2D"/>
    <w:rsid w:val="00055F67"/>
    <w:rsid w:val="000611DD"/>
    <w:rsid w:val="000614C4"/>
    <w:rsid w:val="00062913"/>
    <w:rsid w:val="000633BC"/>
    <w:rsid w:val="00065EB8"/>
    <w:rsid w:val="00067E9F"/>
    <w:rsid w:val="0007041A"/>
    <w:rsid w:val="00071BDD"/>
    <w:rsid w:val="00072531"/>
    <w:rsid w:val="00072C47"/>
    <w:rsid w:val="000737B5"/>
    <w:rsid w:val="00076648"/>
    <w:rsid w:val="00077395"/>
    <w:rsid w:val="00077AD1"/>
    <w:rsid w:val="00077F6E"/>
    <w:rsid w:val="00080A84"/>
    <w:rsid w:val="000878D7"/>
    <w:rsid w:val="00091DE5"/>
    <w:rsid w:val="000951AA"/>
    <w:rsid w:val="00096486"/>
    <w:rsid w:val="00096E6B"/>
    <w:rsid w:val="000A369B"/>
    <w:rsid w:val="000A4785"/>
    <w:rsid w:val="000A5A10"/>
    <w:rsid w:val="000A67CA"/>
    <w:rsid w:val="000B2D8A"/>
    <w:rsid w:val="000B30EC"/>
    <w:rsid w:val="000B5572"/>
    <w:rsid w:val="000C1238"/>
    <w:rsid w:val="000C4409"/>
    <w:rsid w:val="000C51BA"/>
    <w:rsid w:val="000D218B"/>
    <w:rsid w:val="000D2518"/>
    <w:rsid w:val="000D49F9"/>
    <w:rsid w:val="000D5B01"/>
    <w:rsid w:val="000D74BB"/>
    <w:rsid w:val="000E01C3"/>
    <w:rsid w:val="000E0F57"/>
    <w:rsid w:val="000E5429"/>
    <w:rsid w:val="000F0E5D"/>
    <w:rsid w:val="000F7449"/>
    <w:rsid w:val="00101C40"/>
    <w:rsid w:val="0010222E"/>
    <w:rsid w:val="00104863"/>
    <w:rsid w:val="00107087"/>
    <w:rsid w:val="00110970"/>
    <w:rsid w:val="00110D5E"/>
    <w:rsid w:val="001112FC"/>
    <w:rsid w:val="00114BC4"/>
    <w:rsid w:val="00117C98"/>
    <w:rsid w:val="00120EA8"/>
    <w:rsid w:val="0012146E"/>
    <w:rsid w:val="00121550"/>
    <w:rsid w:val="0012240B"/>
    <w:rsid w:val="001226A2"/>
    <w:rsid w:val="0012415D"/>
    <w:rsid w:val="001245F4"/>
    <w:rsid w:val="00127318"/>
    <w:rsid w:val="00133223"/>
    <w:rsid w:val="001344CC"/>
    <w:rsid w:val="00135603"/>
    <w:rsid w:val="00135607"/>
    <w:rsid w:val="001366B9"/>
    <w:rsid w:val="00137C8F"/>
    <w:rsid w:val="00141586"/>
    <w:rsid w:val="00141A84"/>
    <w:rsid w:val="00142CEE"/>
    <w:rsid w:val="00144B59"/>
    <w:rsid w:val="00144EB1"/>
    <w:rsid w:val="0014652B"/>
    <w:rsid w:val="001473F9"/>
    <w:rsid w:val="00150A81"/>
    <w:rsid w:val="00151B84"/>
    <w:rsid w:val="001529AA"/>
    <w:rsid w:val="001533FD"/>
    <w:rsid w:val="001551E0"/>
    <w:rsid w:val="001562AA"/>
    <w:rsid w:val="00156516"/>
    <w:rsid w:val="00157BCF"/>
    <w:rsid w:val="0016463C"/>
    <w:rsid w:val="00164757"/>
    <w:rsid w:val="001711C7"/>
    <w:rsid w:val="001721E4"/>
    <w:rsid w:val="00176D7F"/>
    <w:rsid w:val="00177859"/>
    <w:rsid w:val="00180A3C"/>
    <w:rsid w:val="00183ADE"/>
    <w:rsid w:val="001868EA"/>
    <w:rsid w:val="00186A21"/>
    <w:rsid w:val="001875BE"/>
    <w:rsid w:val="0018760E"/>
    <w:rsid w:val="00190170"/>
    <w:rsid w:val="00195830"/>
    <w:rsid w:val="001A02F0"/>
    <w:rsid w:val="001A141E"/>
    <w:rsid w:val="001A19CF"/>
    <w:rsid w:val="001A4C68"/>
    <w:rsid w:val="001A7938"/>
    <w:rsid w:val="001B0428"/>
    <w:rsid w:val="001B1707"/>
    <w:rsid w:val="001B1EB4"/>
    <w:rsid w:val="001B2730"/>
    <w:rsid w:val="001B44B9"/>
    <w:rsid w:val="001B531F"/>
    <w:rsid w:val="001B5A6E"/>
    <w:rsid w:val="001C10A2"/>
    <w:rsid w:val="001C3BC2"/>
    <w:rsid w:val="001C58CF"/>
    <w:rsid w:val="001C5D82"/>
    <w:rsid w:val="001C5E68"/>
    <w:rsid w:val="001C636A"/>
    <w:rsid w:val="001C7912"/>
    <w:rsid w:val="001D0609"/>
    <w:rsid w:val="001D1547"/>
    <w:rsid w:val="001D1A36"/>
    <w:rsid w:val="001E08DC"/>
    <w:rsid w:val="001E2CF4"/>
    <w:rsid w:val="001E3F80"/>
    <w:rsid w:val="001E41BC"/>
    <w:rsid w:val="001E46B3"/>
    <w:rsid w:val="001F0937"/>
    <w:rsid w:val="001F3117"/>
    <w:rsid w:val="001F31FB"/>
    <w:rsid w:val="001F3797"/>
    <w:rsid w:val="001F4C6F"/>
    <w:rsid w:val="001F729B"/>
    <w:rsid w:val="001F7C6A"/>
    <w:rsid w:val="001F7D87"/>
    <w:rsid w:val="0020096E"/>
    <w:rsid w:val="00203190"/>
    <w:rsid w:val="00204F16"/>
    <w:rsid w:val="00205AFC"/>
    <w:rsid w:val="002071F5"/>
    <w:rsid w:val="002101EF"/>
    <w:rsid w:val="00210A31"/>
    <w:rsid w:val="00213104"/>
    <w:rsid w:val="0021465B"/>
    <w:rsid w:val="00215D39"/>
    <w:rsid w:val="00222788"/>
    <w:rsid w:val="002244DD"/>
    <w:rsid w:val="0022482F"/>
    <w:rsid w:val="002270AD"/>
    <w:rsid w:val="00227276"/>
    <w:rsid w:val="00233845"/>
    <w:rsid w:val="002346C8"/>
    <w:rsid w:val="00236B14"/>
    <w:rsid w:val="00236B80"/>
    <w:rsid w:val="0024009C"/>
    <w:rsid w:val="00240233"/>
    <w:rsid w:val="0024195A"/>
    <w:rsid w:val="00241F69"/>
    <w:rsid w:val="00245C5B"/>
    <w:rsid w:val="00246745"/>
    <w:rsid w:val="002476CC"/>
    <w:rsid w:val="0025007F"/>
    <w:rsid w:val="002507A9"/>
    <w:rsid w:val="00256EF8"/>
    <w:rsid w:val="00264F91"/>
    <w:rsid w:val="00265268"/>
    <w:rsid w:val="0026786A"/>
    <w:rsid w:val="00271521"/>
    <w:rsid w:val="00272880"/>
    <w:rsid w:val="002738EF"/>
    <w:rsid w:val="00274247"/>
    <w:rsid w:val="00275483"/>
    <w:rsid w:val="00276D0A"/>
    <w:rsid w:val="00284254"/>
    <w:rsid w:val="0028471D"/>
    <w:rsid w:val="00286A62"/>
    <w:rsid w:val="00287700"/>
    <w:rsid w:val="00287BC3"/>
    <w:rsid w:val="00287C68"/>
    <w:rsid w:val="00293430"/>
    <w:rsid w:val="0029532E"/>
    <w:rsid w:val="002A07DF"/>
    <w:rsid w:val="002A1B0B"/>
    <w:rsid w:val="002A2378"/>
    <w:rsid w:val="002A39B6"/>
    <w:rsid w:val="002A543F"/>
    <w:rsid w:val="002B0F6C"/>
    <w:rsid w:val="002B16F9"/>
    <w:rsid w:val="002B1B61"/>
    <w:rsid w:val="002B2D88"/>
    <w:rsid w:val="002B448E"/>
    <w:rsid w:val="002B513E"/>
    <w:rsid w:val="002B541C"/>
    <w:rsid w:val="002C0570"/>
    <w:rsid w:val="002C2DCE"/>
    <w:rsid w:val="002C3C84"/>
    <w:rsid w:val="002C4F15"/>
    <w:rsid w:val="002D1D20"/>
    <w:rsid w:val="002D2C56"/>
    <w:rsid w:val="002D5B36"/>
    <w:rsid w:val="002E1EA2"/>
    <w:rsid w:val="002E53B4"/>
    <w:rsid w:val="002E5551"/>
    <w:rsid w:val="002E580F"/>
    <w:rsid w:val="002E6D06"/>
    <w:rsid w:val="002E78C2"/>
    <w:rsid w:val="002F1BD3"/>
    <w:rsid w:val="002F2DDD"/>
    <w:rsid w:val="002F6719"/>
    <w:rsid w:val="002F7760"/>
    <w:rsid w:val="00301195"/>
    <w:rsid w:val="00301BE6"/>
    <w:rsid w:val="003024D4"/>
    <w:rsid w:val="003077B4"/>
    <w:rsid w:val="00323226"/>
    <w:rsid w:val="00324923"/>
    <w:rsid w:val="003256CF"/>
    <w:rsid w:val="00326100"/>
    <w:rsid w:val="003269C3"/>
    <w:rsid w:val="00327211"/>
    <w:rsid w:val="0033021D"/>
    <w:rsid w:val="00336CE0"/>
    <w:rsid w:val="0033788B"/>
    <w:rsid w:val="00340907"/>
    <w:rsid w:val="00343A00"/>
    <w:rsid w:val="00345F10"/>
    <w:rsid w:val="003506F0"/>
    <w:rsid w:val="00351D5D"/>
    <w:rsid w:val="0035673B"/>
    <w:rsid w:val="00364C02"/>
    <w:rsid w:val="003664B0"/>
    <w:rsid w:val="00370B63"/>
    <w:rsid w:val="00370BFB"/>
    <w:rsid w:val="0037258A"/>
    <w:rsid w:val="00373BE6"/>
    <w:rsid w:val="00373E06"/>
    <w:rsid w:val="0037646C"/>
    <w:rsid w:val="0037672B"/>
    <w:rsid w:val="00377249"/>
    <w:rsid w:val="00377E6B"/>
    <w:rsid w:val="003805C9"/>
    <w:rsid w:val="00386E17"/>
    <w:rsid w:val="0038755C"/>
    <w:rsid w:val="0039280C"/>
    <w:rsid w:val="00392B84"/>
    <w:rsid w:val="00393C73"/>
    <w:rsid w:val="00395EB0"/>
    <w:rsid w:val="003A0F80"/>
    <w:rsid w:val="003A11D5"/>
    <w:rsid w:val="003A1637"/>
    <w:rsid w:val="003A2574"/>
    <w:rsid w:val="003A30A5"/>
    <w:rsid w:val="003A39A2"/>
    <w:rsid w:val="003A5ECF"/>
    <w:rsid w:val="003A7A75"/>
    <w:rsid w:val="003B0D8E"/>
    <w:rsid w:val="003B39CF"/>
    <w:rsid w:val="003B512A"/>
    <w:rsid w:val="003B59A2"/>
    <w:rsid w:val="003B76A5"/>
    <w:rsid w:val="003B79FB"/>
    <w:rsid w:val="003C00FD"/>
    <w:rsid w:val="003C096D"/>
    <w:rsid w:val="003C2EF3"/>
    <w:rsid w:val="003C5848"/>
    <w:rsid w:val="003C5977"/>
    <w:rsid w:val="003C6CA4"/>
    <w:rsid w:val="003D2082"/>
    <w:rsid w:val="003D4428"/>
    <w:rsid w:val="003D4FAF"/>
    <w:rsid w:val="003D5C22"/>
    <w:rsid w:val="003D65F6"/>
    <w:rsid w:val="003E04DD"/>
    <w:rsid w:val="003E13BF"/>
    <w:rsid w:val="003E259A"/>
    <w:rsid w:val="003E4A11"/>
    <w:rsid w:val="003E5333"/>
    <w:rsid w:val="003E59F7"/>
    <w:rsid w:val="003F18E3"/>
    <w:rsid w:val="003F568D"/>
    <w:rsid w:val="003F5FE1"/>
    <w:rsid w:val="00400F2E"/>
    <w:rsid w:val="00403AEA"/>
    <w:rsid w:val="00404E84"/>
    <w:rsid w:val="00407E32"/>
    <w:rsid w:val="00413366"/>
    <w:rsid w:val="00414613"/>
    <w:rsid w:val="00416BA7"/>
    <w:rsid w:val="004210F3"/>
    <w:rsid w:val="00421509"/>
    <w:rsid w:val="0042174C"/>
    <w:rsid w:val="00422A9C"/>
    <w:rsid w:val="00424733"/>
    <w:rsid w:val="0042490B"/>
    <w:rsid w:val="0042607C"/>
    <w:rsid w:val="00427CA1"/>
    <w:rsid w:val="00432D25"/>
    <w:rsid w:val="00437090"/>
    <w:rsid w:val="00443A05"/>
    <w:rsid w:val="00444708"/>
    <w:rsid w:val="00444833"/>
    <w:rsid w:val="004476A6"/>
    <w:rsid w:val="00452143"/>
    <w:rsid w:val="00456497"/>
    <w:rsid w:val="00456E0B"/>
    <w:rsid w:val="00460D25"/>
    <w:rsid w:val="00460F25"/>
    <w:rsid w:val="00463220"/>
    <w:rsid w:val="004634E7"/>
    <w:rsid w:val="00463A67"/>
    <w:rsid w:val="00470706"/>
    <w:rsid w:val="00471D4B"/>
    <w:rsid w:val="00473A7E"/>
    <w:rsid w:val="004745D2"/>
    <w:rsid w:val="004760FE"/>
    <w:rsid w:val="004761C2"/>
    <w:rsid w:val="00481483"/>
    <w:rsid w:val="00493778"/>
    <w:rsid w:val="00496395"/>
    <w:rsid w:val="004A15B6"/>
    <w:rsid w:val="004A4718"/>
    <w:rsid w:val="004A4AA7"/>
    <w:rsid w:val="004B5814"/>
    <w:rsid w:val="004B5B2B"/>
    <w:rsid w:val="004B5E37"/>
    <w:rsid w:val="004C047C"/>
    <w:rsid w:val="004C179E"/>
    <w:rsid w:val="004C2BF2"/>
    <w:rsid w:val="004D0CC5"/>
    <w:rsid w:val="004E0EB2"/>
    <w:rsid w:val="004E119D"/>
    <w:rsid w:val="004E3921"/>
    <w:rsid w:val="004E5E6B"/>
    <w:rsid w:val="004E6D7B"/>
    <w:rsid w:val="004F0C20"/>
    <w:rsid w:val="004F1321"/>
    <w:rsid w:val="004F28E5"/>
    <w:rsid w:val="004F4448"/>
    <w:rsid w:val="004F5619"/>
    <w:rsid w:val="0050085C"/>
    <w:rsid w:val="00501B3E"/>
    <w:rsid w:val="00507BE9"/>
    <w:rsid w:val="00510A24"/>
    <w:rsid w:val="005112AD"/>
    <w:rsid w:val="005113CF"/>
    <w:rsid w:val="005133CE"/>
    <w:rsid w:val="00514D49"/>
    <w:rsid w:val="00523D8D"/>
    <w:rsid w:val="005262BD"/>
    <w:rsid w:val="005320D3"/>
    <w:rsid w:val="00532A0E"/>
    <w:rsid w:val="00534A11"/>
    <w:rsid w:val="00541886"/>
    <w:rsid w:val="00543F76"/>
    <w:rsid w:val="00544691"/>
    <w:rsid w:val="00546F10"/>
    <w:rsid w:val="0055087A"/>
    <w:rsid w:val="00552336"/>
    <w:rsid w:val="005624B1"/>
    <w:rsid w:val="00563857"/>
    <w:rsid w:val="0056499A"/>
    <w:rsid w:val="005656EA"/>
    <w:rsid w:val="0056731E"/>
    <w:rsid w:val="00571358"/>
    <w:rsid w:val="00572A6A"/>
    <w:rsid w:val="00573324"/>
    <w:rsid w:val="00575D5C"/>
    <w:rsid w:val="005760E2"/>
    <w:rsid w:val="005777BA"/>
    <w:rsid w:val="0057793A"/>
    <w:rsid w:val="00580011"/>
    <w:rsid w:val="00580852"/>
    <w:rsid w:val="005829AD"/>
    <w:rsid w:val="005836EC"/>
    <w:rsid w:val="00584014"/>
    <w:rsid w:val="00584E7D"/>
    <w:rsid w:val="00585698"/>
    <w:rsid w:val="0058612D"/>
    <w:rsid w:val="005911F7"/>
    <w:rsid w:val="005948E3"/>
    <w:rsid w:val="00594A62"/>
    <w:rsid w:val="00596C8D"/>
    <w:rsid w:val="00596D10"/>
    <w:rsid w:val="005A06CE"/>
    <w:rsid w:val="005A0793"/>
    <w:rsid w:val="005A07DB"/>
    <w:rsid w:val="005A5098"/>
    <w:rsid w:val="005A7200"/>
    <w:rsid w:val="005B06A8"/>
    <w:rsid w:val="005B58F3"/>
    <w:rsid w:val="005B5926"/>
    <w:rsid w:val="005B5F95"/>
    <w:rsid w:val="005B67D2"/>
    <w:rsid w:val="005C0A31"/>
    <w:rsid w:val="005C14CD"/>
    <w:rsid w:val="005C2066"/>
    <w:rsid w:val="005C2CF8"/>
    <w:rsid w:val="005C3563"/>
    <w:rsid w:val="005C3F36"/>
    <w:rsid w:val="005D16FA"/>
    <w:rsid w:val="005D3A7C"/>
    <w:rsid w:val="005D5F29"/>
    <w:rsid w:val="005D6443"/>
    <w:rsid w:val="005D6573"/>
    <w:rsid w:val="005D6F22"/>
    <w:rsid w:val="005D7150"/>
    <w:rsid w:val="005D7ABC"/>
    <w:rsid w:val="005E0977"/>
    <w:rsid w:val="005E69BC"/>
    <w:rsid w:val="005F0596"/>
    <w:rsid w:val="005F15B6"/>
    <w:rsid w:val="005F59CD"/>
    <w:rsid w:val="005F6CD9"/>
    <w:rsid w:val="006019BD"/>
    <w:rsid w:val="00603E83"/>
    <w:rsid w:val="00606697"/>
    <w:rsid w:val="00611F8E"/>
    <w:rsid w:val="006169A0"/>
    <w:rsid w:val="00620838"/>
    <w:rsid w:val="0062222D"/>
    <w:rsid w:val="00625404"/>
    <w:rsid w:val="00630FC4"/>
    <w:rsid w:val="00633B5B"/>
    <w:rsid w:val="00634524"/>
    <w:rsid w:val="0063469A"/>
    <w:rsid w:val="00637702"/>
    <w:rsid w:val="00642D4E"/>
    <w:rsid w:val="00647477"/>
    <w:rsid w:val="006512F4"/>
    <w:rsid w:val="0065455C"/>
    <w:rsid w:val="006570C5"/>
    <w:rsid w:val="006571C3"/>
    <w:rsid w:val="006578E6"/>
    <w:rsid w:val="00661315"/>
    <w:rsid w:val="00666F28"/>
    <w:rsid w:val="00667210"/>
    <w:rsid w:val="00671587"/>
    <w:rsid w:val="006716AF"/>
    <w:rsid w:val="00673FAF"/>
    <w:rsid w:val="0067744C"/>
    <w:rsid w:val="006777FA"/>
    <w:rsid w:val="00681C5A"/>
    <w:rsid w:val="00684081"/>
    <w:rsid w:val="0068504F"/>
    <w:rsid w:val="00686249"/>
    <w:rsid w:val="00686E6A"/>
    <w:rsid w:val="006878D8"/>
    <w:rsid w:val="00691901"/>
    <w:rsid w:val="006928F6"/>
    <w:rsid w:val="00697A35"/>
    <w:rsid w:val="006A425F"/>
    <w:rsid w:val="006A6599"/>
    <w:rsid w:val="006A6B7D"/>
    <w:rsid w:val="006B6668"/>
    <w:rsid w:val="006C2B44"/>
    <w:rsid w:val="006C5ED5"/>
    <w:rsid w:val="006C6BA8"/>
    <w:rsid w:val="006D0AAD"/>
    <w:rsid w:val="006D0CB9"/>
    <w:rsid w:val="006D5B98"/>
    <w:rsid w:val="006E00C9"/>
    <w:rsid w:val="006E29B1"/>
    <w:rsid w:val="006E2B33"/>
    <w:rsid w:val="006E3705"/>
    <w:rsid w:val="006E5255"/>
    <w:rsid w:val="006E5D20"/>
    <w:rsid w:val="006E62B8"/>
    <w:rsid w:val="006E7464"/>
    <w:rsid w:val="006F1B48"/>
    <w:rsid w:val="006F36D6"/>
    <w:rsid w:val="006F6AE7"/>
    <w:rsid w:val="00700258"/>
    <w:rsid w:val="00703DA6"/>
    <w:rsid w:val="00705CC7"/>
    <w:rsid w:val="00715473"/>
    <w:rsid w:val="007159AA"/>
    <w:rsid w:val="00716288"/>
    <w:rsid w:val="00723FAB"/>
    <w:rsid w:val="00724ADC"/>
    <w:rsid w:val="00724B77"/>
    <w:rsid w:val="00725724"/>
    <w:rsid w:val="00726446"/>
    <w:rsid w:val="00733F05"/>
    <w:rsid w:val="00734B2D"/>
    <w:rsid w:val="00734DE1"/>
    <w:rsid w:val="00741AA2"/>
    <w:rsid w:val="0074205D"/>
    <w:rsid w:val="00742D7F"/>
    <w:rsid w:val="00744CDB"/>
    <w:rsid w:val="007511F8"/>
    <w:rsid w:val="00752A94"/>
    <w:rsid w:val="007536CC"/>
    <w:rsid w:val="00755B63"/>
    <w:rsid w:val="00761437"/>
    <w:rsid w:val="007630B2"/>
    <w:rsid w:val="00763A2E"/>
    <w:rsid w:val="007721C6"/>
    <w:rsid w:val="007733A8"/>
    <w:rsid w:val="00774BE7"/>
    <w:rsid w:val="00777BD1"/>
    <w:rsid w:val="00781EA6"/>
    <w:rsid w:val="00782017"/>
    <w:rsid w:val="0078294F"/>
    <w:rsid w:val="00784638"/>
    <w:rsid w:val="00785089"/>
    <w:rsid w:val="0078564A"/>
    <w:rsid w:val="00790AE0"/>
    <w:rsid w:val="00792CFA"/>
    <w:rsid w:val="007930C7"/>
    <w:rsid w:val="007942D7"/>
    <w:rsid w:val="00795DF6"/>
    <w:rsid w:val="00796170"/>
    <w:rsid w:val="007976C1"/>
    <w:rsid w:val="007A0AEE"/>
    <w:rsid w:val="007A4701"/>
    <w:rsid w:val="007A56EC"/>
    <w:rsid w:val="007A59F0"/>
    <w:rsid w:val="007A658D"/>
    <w:rsid w:val="007A670B"/>
    <w:rsid w:val="007B0A7A"/>
    <w:rsid w:val="007B1D73"/>
    <w:rsid w:val="007B490A"/>
    <w:rsid w:val="007B5877"/>
    <w:rsid w:val="007B5EFD"/>
    <w:rsid w:val="007B629C"/>
    <w:rsid w:val="007B760C"/>
    <w:rsid w:val="007C1AFF"/>
    <w:rsid w:val="007C25C5"/>
    <w:rsid w:val="007C2FC2"/>
    <w:rsid w:val="007C52B5"/>
    <w:rsid w:val="007C542C"/>
    <w:rsid w:val="007C69E0"/>
    <w:rsid w:val="007D0A2E"/>
    <w:rsid w:val="007D2DF9"/>
    <w:rsid w:val="007D3ADB"/>
    <w:rsid w:val="007D40EC"/>
    <w:rsid w:val="007D6847"/>
    <w:rsid w:val="007D6B5B"/>
    <w:rsid w:val="007E122A"/>
    <w:rsid w:val="007E4B42"/>
    <w:rsid w:val="007E7931"/>
    <w:rsid w:val="007E7ABF"/>
    <w:rsid w:val="007F08A2"/>
    <w:rsid w:val="007F0B4F"/>
    <w:rsid w:val="007F4588"/>
    <w:rsid w:val="007F7F4F"/>
    <w:rsid w:val="00800CAD"/>
    <w:rsid w:val="00803FBC"/>
    <w:rsid w:val="00806F1A"/>
    <w:rsid w:val="00812E7E"/>
    <w:rsid w:val="008136B8"/>
    <w:rsid w:val="00813873"/>
    <w:rsid w:val="00813E08"/>
    <w:rsid w:val="00817B96"/>
    <w:rsid w:val="008201EA"/>
    <w:rsid w:val="00820F87"/>
    <w:rsid w:val="00821685"/>
    <w:rsid w:val="008221F4"/>
    <w:rsid w:val="008223EA"/>
    <w:rsid w:val="0082282F"/>
    <w:rsid w:val="00823B8E"/>
    <w:rsid w:val="00823E28"/>
    <w:rsid w:val="008264A5"/>
    <w:rsid w:val="0083591D"/>
    <w:rsid w:val="00835B46"/>
    <w:rsid w:val="00836536"/>
    <w:rsid w:val="0083699B"/>
    <w:rsid w:val="00841182"/>
    <w:rsid w:val="008422C9"/>
    <w:rsid w:val="00861230"/>
    <w:rsid w:val="00861753"/>
    <w:rsid w:val="00863AA7"/>
    <w:rsid w:val="0086476F"/>
    <w:rsid w:val="00867525"/>
    <w:rsid w:val="00867F56"/>
    <w:rsid w:val="008711D4"/>
    <w:rsid w:val="00877D61"/>
    <w:rsid w:val="00881108"/>
    <w:rsid w:val="00881D01"/>
    <w:rsid w:val="008832B2"/>
    <w:rsid w:val="00884B39"/>
    <w:rsid w:val="00884CC8"/>
    <w:rsid w:val="00885458"/>
    <w:rsid w:val="00886F5A"/>
    <w:rsid w:val="008932E8"/>
    <w:rsid w:val="00896A11"/>
    <w:rsid w:val="00896CAB"/>
    <w:rsid w:val="00897828"/>
    <w:rsid w:val="008A2D5F"/>
    <w:rsid w:val="008A4C55"/>
    <w:rsid w:val="008A5168"/>
    <w:rsid w:val="008A5C7D"/>
    <w:rsid w:val="008A6EB5"/>
    <w:rsid w:val="008B1DD9"/>
    <w:rsid w:val="008B4241"/>
    <w:rsid w:val="008B4470"/>
    <w:rsid w:val="008C33B9"/>
    <w:rsid w:val="008D2810"/>
    <w:rsid w:val="008D5420"/>
    <w:rsid w:val="008D671F"/>
    <w:rsid w:val="008D679F"/>
    <w:rsid w:val="008D796A"/>
    <w:rsid w:val="008E538B"/>
    <w:rsid w:val="008E745B"/>
    <w:rsid w:val="008E7800"/>
    <w:rsid w:val="008F1F6B"/>
    <w:rsid w:val="008F29E7"/>
    <w:rsid w:val="008F4180"/>
    <w:rsid w:val="008F49E3"/>
    <w:rsid w:val="008F63B1"/>
    <w:rsid w:val="00901855"/>
    <w:rsid w:val="00901FAB"/>
    <w:rsid w:val="0091343E"/>
    <w:rsid w:val="0091436B"/>
    <w:rsid w:val="00915AE0"/>
    <w:rsid w:val="009222EC"/>
    <w:rsid w:val="00927753"/>
    <w:rsid w:val="00927D16"/>
    <w:rsid w:val="00932088"/>
    <w:rsid w:val="00933E39"/>
    <w:rsid w:val="0093467A"/>
    <w:rsid w:val="00935AC0"/>
    <w:rsid w:val="009408EA"/>
    <w:rsid w:val="00940F7E"/>
    <w:rsid w:val="00941193"/>
    <w:rsid w:val="00941DE2"/>
    <w:rsid w:val="009429EC"/>
    <w:rsid w:val="00944602"/>
    <w:rsid w:val="0094733A"/>
    <w:rsid w:val="00950895"/>
    <w:rsid w:val="009509D8"/>
    <w:rsid w:val="00952114"/>
    <w:rsid w:val="009534BB"/>
    <w:rsid w:val="0095488A"/>
    <w:rsid w:val="00956372"/>
    <w:rsid w:val="00956498"/>
    <w:rsid w:val="00957C6F"/>
    <w:rsid w:val="00961144"/>
    <w:rsid w:val="00963763"/>
    <w:rsid w:val="00963E34"/>
    <w:rsid w:val="00965BD5"/>
    <w:rsid w:val="00966156"/>
    <w:rsid w:val="009700B1"/>
    <w:rsid w:val="009700C8"/>
    <w:rsid w:val="0097181F"/>
    <w:rsid w:val="00974324"/>
    <w:rsid w:val="0098006B"/>
    <w:rsid w:val="009803AF"/>
    <w:rsid w:val="00987E2F"/>
    <w:rsid w:val="00990AA6"/>
    <w:rsid w:val="00991038"/>
    <w:rsid w:val="009913AD"/>
    <w:rsid w:val="0099535A"/>
    <w:rsid w:val="00996C93"/>
    <w:rsid w:val="00997033"/>
    <w:rsid w:val="00997CA8"/>
    <w:rsid w:val="009A00E1"/>
    <w:rsid w:val="009A099F"/>
    <w:rsid w:val="009A1D38"/>
    <w:rsid w:val="009A340A"/>
    <w:rsid w:val="009A6696"/>
    <w:rsid w:val="009A6733"/>
    <w:rsid w:val="009B05EE"/>
    <w:rsid w:val="009B1392"/>
    <w:rsid w:val="009C0903"/>
    <w:rsid w:val="009C0F7E"/>
    <w:rsid w:val="009C33D8"/>
    <w:rsid w:val="009C3A1E"/>
    <w:rsid w:val="009C714C"/>
    <w:rsid w:val="009C746B"/>
    <w:rsid w:val="009C7B82"/>
    <w:rsid w:val="009C7F9B"/>
    <w:rsid w:val="009D1B30"/>
    <w:rsid w:val="009D3096"/>
    <w:rsid w:val="009D52FE"/>
    <w:rsid w:val="009D59A0"/>
    <w:rsid w:val="009D7506"/>
    <w:rsid w:val="009E648B"/>
    <w:rsid w:val="009F0766"/>
    <w:rsid w:val="009F2EA9"/>
    <w:rsid w:val="009F3BBD"/>
    <w:rsid w:val="009F3DCA"/>
    <w:rsid w:val="009F6073"/>
    <w:rsid w:val="009F70CD"/>
    <w:rsid w:val="00A160EC"/>
    <w:rsid w:val="00A23595"/>
    <w:rsid w:val="00A24271"/>
    <w:rsid w:val="00A24649"/>
    <w:rsid w:val="00A24769"/>
    <w:rsid w:val="00A247FD"/>
    <w:rsid w:val="00A254E4"/>
    <w:rsid w:val="00A2567A"/>
    <w:rsid w:val="00A2582C"/>
    <w:rsid w:val="00A263CF"/>
    <w:rsid w:val="00A2676B"/>
    <w:rsid w:val="00A267E8"/>
    <w:rsid w:val="00A27322"/>
    <w:rsid w:val="00A276A4"/>
    <w:rsid w:val="00A27EC9"/>
    <w:rsid w:val="00A3000C"/>
    <w:rsid w:val="00A3054F"/>
    <w:rsid w:val="00A30598"/>
    <w:rsid w:val="00A3234C"/>
    <w:rsid w:val="00A3386F"/>
    <w:rsid w:val="00A3482E"/>
    <w:rsid w:val="00A35B94"/>
    <w:rsid w:val="00A3606B"/>
    <w:rsid w:val="00A41D52"/>
    <w:rsid w:val="00A41F27"/>
    <w:rsid w:val="00A4526C"/>
    <w:rsid w:val="00A525BA"/>
    <w:rsid w:val="00A52711"/>
    <w:rsid w:val="00A5670E"/>
    <w:rsid w:val="00A56730"/>
    <w:rsid w:val="00A576A6"/>
    <w:rsid w:val="00A600D2"/>
    <w:rsid w:val="00A632FB"/>
    <w:rsid w:val="00A63C6F"/>
    <w:rsid w:val="00A640F2"/>
    <w:rsid w:val="00A64E26"/>
    <w:rsid w:val="00A73403"/>
    <w:rsid w:val="00A73A1A"/>
    <w:rsid w:val="00A7514B"/>
    <w:rsid w:val="00A90819"/>
    <w:rsid w:val="00A92336"/>
    <w:rsid w:val="00A93766"/>
    <w:rsid w:val="00A95224"/>
    <w:rsid w:val="00A95C35"/>
    <w:rsid w:val="00A96A88"/>
    <w:rsid w:val="00AA2789"/>
    <w:rsid w:val="00AA3436"/>
    <w:rsid w:val="00AA47B7"/>
    <w:rsid w:val="00AA791B"/>
    <w:rsid w:val="00AB0DE7"/>
    <w:rsid w:val="00AB13C8"/>
    <w:rsid w:val="00AB1BC8"/>
    <w:rsid w:val="00AB3112"/>
    <w:rsid w:val="00AB31E0"/>
    <w:rsid w:val="00AC724A"/>
    <w:rsid w:val="00AD27ED"/>
    <w:rsid w:val="00AD45B6"/>
    <w:rsid w:val="00AD5C4B"/>
    <w:rsid w:val="00AD61D6"/>
    <w:rsid w:val="00AD6404"/>
    <w:rsid w:val="00AD6AE3"/>
    <w:rsid w:val="00AE1CFB"/>
    <w:rsid w:val="00AE5AC9"/>
    <w:rsid w:val="00AE5F81"/>
    <w:rsid w:val="00AE680E"/>
    <w:rsid w:val="00AE703C"/>
    <w:rsid w:val="00AE7FA8"/>
    <w:rsid w:val="00AF15DD"/>
    <w:rsid w:val="00AF1A4A"/>
    <w:rsid w:val="00AF1B4D"/>
    <w:rsid w:val="00AF1D59"/>
    <w:rsid w:val="00AF4685"/>
    <w:rsid w:val="00AF612C"/>
    <w:rsid w:val="00AF672B"/>
    <w:rsid w:val="00B02166"/>
    <w:rsid w:val="00B033A0"/>
    <w:rsid w:val="00B0368A"/>
    <w:rsid w:val="00B05311"/>
    <w:rsid w:val="00B10A72"/>
    <w:rsid w:val="00B12A28"/>
    <w:rsid w:val="00B15532"/>
    <w:rsid w:val="00B16219"/>
    <w:rsid w:val="00B224C8"/>
    <w:rsid w:val="00B251D1"/>
    <w:rsid w:val="00B2664D"/>
    <w:rsid w:val="00B2749E"/>
    <w:rsid w:val="00B30368"/>
    <w:rsid w:val="00B33BFA"/>
    <w:rsid w:val="00B3595D"/>
    <w:rsid w:val="00B377F2"/>
    <w:rsid w:val="00B408B7"/>
    <w:rsid w:val="00B415F2"/>
    <w:rsid w:val="00B43BDF"/>
    <w:rsid w:val="00B46DC7"/>
    <w:rsid w:val="00B47A21"/>
    <w:rsid w:val="00B5246F"/>
    <w:rsid w:val="00B53F9A"/>
    <w:rsid w:val="00B57B26"/>
    <w:rsid w:val="00B62692"/>
    <w:rsid w:val="00B675A4"/>
    <w:rsid w:val="00B71BB6"/>
    <w:rsid w:val="00B71ED6"/>
    <w:rsid w:val="00B72717"/>
    <w:rsid w:val="00B74B17"/>
    <w:rsid w:val="00B75A3E"/>
    <w:rsid w:val="00B761F8"/>
    <w:rsid w:val="00B85D4D"/>
    <w:rsid w:val="00B87A3F"/>
    <w:rsid w:val="00B91322"/>
    <w:rsid w:val="00B9303A"/>
    <w:rsid w:val="00B942B5"/>
    <w:rsid w:val="00B94A31"/>
    <w:rsid w:val="00B96070"/>
    <w:rsid w:val="00B97574"/>
    <w:rsid w:val="00BA0B3C"/>
    <w:rsid w:val="00BA16E9"/>
    <w:rsid w:val="00BA26C4"/>
    <w:rsid w:val="00BA6EC8"/>
    <w:rsid w:val="00BB45F5"/>
    <w:rsid w:val="00BB515A"/>
    <w:rsid w:val="00BC4DAA"/>
    <w:rsid w:val="00BC5FED"/>
    <w:rsid w:val="00BD000A"/>
    <w:rsid w:val="00BD1A01"/>
    <w:rsid w:val="00BD2D67"/>
    <w:rsid w:val="00BD3EF9"/>
    <w:rsid w:val="00BD4DEA"/>
    <w:rsid w:val="00BD6787"/>
    <w:rsid w:val="00BD696E"/>
    <w:rsid w:val="00BE073C"/>
    <w:rsid w:val="00BE2706"/>
    <w:rsid w:val="00BE2801"/>
    <w:rsid w:val="00BE794B"/>
    <w:rsid w:val="00BF08A1"/>
    <w:rsid w:val="00BF20C3"/>
    <w:rsid w:val="00BF314A"/>
    <w:rsid w:val="00BF6E05"/>
    <w:rsid w:val="00C0239D"/>
    <w:rsid w:val="00C039E0"/>
    <w:rsid w:val="00C05ACC"/>
    <w:rsid w:val="00C10069"/>
    <w:rsid w:val="00C154EB"/>
    <w:rsid w:val="00C224A6"/>
    <w:rsid w:val="00C23DD2"/>
    <w:rsid w:val="00C32EF8"/>
    <w:rsid w:val="00C4057C"/>
    <w:rsid w:val="00C40C4B"/>
    <w:rsid w:val="00C427F2"/>
    <w:rsid w:val="00C43097"/>
    <w:rsid w:val="00C4542F"/>
    <w:rsid w:val="00C47AE2"/>
    <w:rsid w:val="00C47DDE"/>
    <w:rsid w:val="00C51AB0"/>
    <w:rsid w:val="00C528DA"/>
    <w:rsid w:val="00C52A2F"/>
    <w:rsid w:val="00C548FA"/>
    <w:rsid w:val="00C554FD"/>
    <w:rsid w:val="00C57AED"/>
    <w:rsid w:val="00C62B63"/>
    <w:rsid w:val="00C62E61"/>
    <w:rsid w:val="00C6526C"/>
    <w:rsid w:val="00C6579E"/>
    <w:rsid w:val="00C7147E"/>
    <w:rsid w:val="00C73580"/>
    <w:rsid w:val="00C73FA7"/>
    <w:rsid w:val="00C75293"/>
    <w:rsid w:val="00C8061C"/>
    <w:rsid w:val="00C82274"/>
    <w:rsid w:val="00C9044F"/>
    <w:rsid w:val="00C911A4"/>
    <w:rsid w:val="00C93102"/>
    <w:rsid w:val="00C93432"/>
    <w:rsid w:val="00C94B2A"/>
    <w:rsid w:val="00C950C9"/>
    <w:rsid w:val="00C9778E"/>
    <w:rsid w:val="00CA1532"/>
    <w:rsid w:val="00CA36F5"/>
    <w:rsid w:val="00CB4E8A"/>
    <w:rsid w:val="00CB5940"/>
    <w:rsid w:val="00CC1FEC"/>
    <w:rsid w:val="00CC21AC"/>
    <w:rsid w:val="00CC5939"/>
    <w:rsid w:val="00CD0184"/>
    <w:rsid w:val="00CE0143"/>
    <w:rsid w:val="00CE1A94"/>
    <w:rsid w:val="00CE38BD"/>
    <w:rsid w:val="00CE50E6"/>
    <w:rsid w:val="00CE539A"/>
    <w:rsid w:val="00CE7228"/>
    <w:rsid w:val="00CF0B11"/>
    <w:rsid w:val="00CF21DE"/>
    <w:rsid w:val="00CF44A6"/>
    <w:rsid w:val="00CF7DB1"/>
    <w:rsid w:val="00CF7E67"/>
    <w:rsid w:val="00D0054C"/>
    <w:rsid w:val="00D01023"/>
    <w:rsid w:val="00D01417"/>
    <w:rsid w:val="00D0202A"/>
    <w:rsid w:val="00D0207D"/>
    <w:rsid w:val="00D022C9"/>
    <w:rsid w:val="00D057F0"/>
    <w:rsid w:val="00D0614E"/>
    <w:rsid w:val="00D0782A"/>
    <w:rsid w:val="00D11105"/>
    <w:rsid w:val="00D120E8"/>
    <w:rsid w:val="00D1668B"/>
    <w:rsid w:val="00D20FB5"/>
    <w:rsid w:val="00D225A5"/>
    <w:rsid w:val="00D254E2"/>
    <w:rsid w:val="00D26BD1"/>
    <w:rsid w:val="00D30595"/>
    <w:rsid w:val="00D32472"/>
    <w:rsid w:val="00D3625C"/>
    <w:rsid w:val="00D4130B"/>
    <w:rsid w:val="00D42337"/>
    <w:rsid w:val="00D42F28"/>
    <w:rsid w:val="00D43318"/>
    <w:rsid w:val="00D449AE"/>
    <w:rsid w:val="00D45547"/>
    <w:rsid w:val="00D5339F"/>
    <w:rsid w:val="00D5714B"/>
    <w:rsid w:val="00D57CFB"/>
    <w:rsid w:val="00D60246"/>
    <w:rsid w:val="00D60F5A"/>
    <w:rsid w:val="00D620EF"/>
    <w:rsid w:val="00D665E8"/>
    <w:rsid w:val="00D67EBB"/>
    <w:rsid w:val="00D71A6C"/>
    <w:rsid w:val="00D71BBF"/>
    <w:rsid w:val="00D72129"/>
    <w:rsid w:val="00D72AEC"/>
    <w:rsid w:val="00D73AA5"/>
    <w:rsid w:val="00D7455A"/>
    <w:rsid w:val="00D7465D"/>
    <w:rsid w:val="00D811FB"/>
    <w:rsid w:val="00D812BF"/>
    <w:rsid w:val="00D848D7"/>
    <w:rsid w:val="00D84C40"/>
    <w:rsid w:val="00D9281C"/>
    <w:rsid w:val="00D92F22"/>
    <w:rsid w:val="00D93D2F"/>
    <w:rsid w:val="00D94311"/>
    <w:rsid w:val="00D953EC"/>
    <w:rsid w:val="00D96445"/>
    <w:rsid w:val="00D97807"/>
    <w:rsid w:val="00D97E5D"/>
    <w:rsid w:val="00DA02BD"/>
    <w:rsid w:val="00DA0DD5"/>
    <w:rsid w:val="00DA18F9"/>
    <w:rsid w:val="00DA6AEF"/>
    <w:rsid w:val="00DA6D1C"/>
    <w:rsid w:val="00DA7902"/>
    <w:rsid w:val="00DB09A7"/>
    <w:rsid w:val="00DB0E94"/>
    <w:rsid w:val="00DB1C68"/>
    <w:rsid w:val="00DB2310"/>
    <w:rsid w:val="00DB5444"/>
    <w:rsid w:val="00DB5538"/>
    <w:rsid w:val="00DB57D3"/>
    <w:rsid w:val="00DC0024"/>
    <w:rsid w:val="00DC03BF"/>
    <w:rsid w:val="00DC14F7"/>
    <w:rsid w:val="00DC2A14"/>
    <w:rsid w:val="00DC2BD0"/>
    <w:rsid w:val="00DC33A2"/>
    <w:rsid w:val="00DC3BC6"/>
    <w:rsid w:val="00DC49A1"/>
    <w:rsid w:val="00DC6CD2"/>
    <w:rsid w:val="00DC7504"/>
    <w:rsid w:val="00DC791E"/>
    <w:rsid w:val="00DD18E6"/>
    <w:rsid w:val="00DD237A"/>
    <w:rsid w:val="00DD2558"/>
    <w:rsid w:val="00DD26EF"/>
    <w:rsid w:val="00DD489D"/>
    <w:rsid w:val="00DD703E"/>
    <w:rsid w:val="00DE06F7"/>
    <w:rsid w:val="00DE5928"/>
    <w:rsid w:val="00DE6002"/>
    <w:rsid w:val="00DE6A24"/>
    <w:rsid w:val="00DE787D"/>
    <w:rsid w:val="00DF5265"/>
    <w:rsid w:val="00DF5B78"/>
    <w:rsid w:val="00DF65CD"/>
    <w:rsid w:val="00DF6884"/>
    <w:rsid w:val="00DF6C11"/>
    <w:rsid w:val="00E04070"/>
    <w:rsid w:val="00E0514D"/>
    <w:rsid w:val="00E05E9E"/>
    <w:rsid w:val="00E07E7B"/>
    <w:rsid w:val="00E20D0D"/>
    <w:rsid w:val="00E23398"/>
    <w:rsid w:val="00E23BD6"/>
    <w:rsid w:val="00E31699"/>
    <w:rsid w:val="00E34B9F"/>
    <w:rsid w:val="00E372B9"/>
    <w:rsid w:val="00E40C70"/>
    <w:rsid w:val="00E4353C"/>
    <w:rsid w:val="00E4369D"/>
    <w:rsid w:val="00E43F53"/>
    <w:rsid w:val="00E46DFD"/>
    <w:rsid w:val="00E53727"/>
    <w:rsid w:val="00E53774"/>
    <w:rsid w:val="00E54BA1"/>
    <w:rsid w:val="00E5677C"/>
    <w:rsid w:val="00E60EB5"/>
    <w:rsid w:val="00E72335"/>
    <w:rsid w:val="00E724B9"/>
    <w:rsid w:val="00E727D1"/>
    <w:rsid w:val="00E72BFD"/>
    <w:rsid w:val="00E73020"/>
    <w:rsid w:val="00E74602"/>
    <w:rsid w:val="00E76EEB"/>
    <w:rsid w:val="00E82C1B"/>
    <w:rsid w:val="00E82D9D"/>
    <w:rsid w:val="00E86F7D"/>
    <w:rsid w:val="00E87F0F"/>
    <w:rsid w:val="00E904DD"/>
    <w:rsid w:val="00E96AFC"/>
    <w:rsid w:val="00EA1DD7"/>
    <w:rsid w:val="00EA2118"/>
    <w:rsid w:val="00EA4699"/>
    <w:rsid w:val="00EA4771"/>
    <w:rsid w:val="00EA47CD"/>
    <w:rsid w:val="00EA5971"/>
    <w:rsid w:val="00EB44A0"/>
    <w:rsid w:val="00EB4ABE"/>
    <w:rsid w:val="00EB675D"/>
    <w:rsid w:val="00EB7F2B"/>
    <w:rsid w:val="00EC16C2"/>
    <w:rsid w:val="00EC2A64"/>
    <w:rsid w:val="00EC37F9"/>
    <w:rsid w:val="00EC56C3"/>
    <w:rsid w:val="00EC6E6D"/>
    <w:rsid w:val="00ED03D7"/>
    <w:rsid w:val="00ED0C12"/>
    <w:rsid w:val="00EE03C8"/>
    <w:rsid w:val="00EE1A0F"/>
    <w:rsid w:val="00EE3D22"/>
    <w:rsid w:val="00EE48D1"/>
    <w:rsid w:val="00EE61FF"/>
    <w:rsid w:val="00EE71F0"/>
    <w:rsid w:val="00EE72B8"/>
    <w:rsid w:val="00EE7B13"/>
    <w:rsid w:val="00EF280B"/>
    <w:rsid w:val="00EF551E"/>
    <w:rsid w:val="00EF6DDF"/>
    <w:rsid w:val="00F002E9"/>
    <w:rsid w:val="00F012A0"/>
    <w:rsid w:val="00F01A24"/>
    <w:rsid w:val="00F03BCB"/>
    <w:rsid w:val="00F109BC"/>
    <w:rsid w:val="00F13D3C"/>
    <w:rsid w:val="00F15177"/>
    <w:rsid w:val="00F15F20"/>
    <w:rsid w:val="00F1630F"/>
    <w:rsid w:val="00F200F1"/>
    <w:rsid w:val="00F221E4"/>
    <w:rsid w:val="00F254D4"/>
    <w:rsid w:val="00F25B82"/>
    <w:rsid w:val="00F25B9D"/>
    <w:rsid w:val="00F26631"/>
    <w:rsid w:val="00F278D8"/>
    <w:rsid w:val="00F31C08"/>
    <w:rsid w:val="00F32D4A"/>
    <w:rsid w:val="00F347D3"/>
    <w:rsid w:val="00F36A9C"/>
    <w:rsid w:val="00F36D15"/>
    <w:rsid w:val="00F370A9"/>
    <w:rsid w:val="00F4074F"/>
    <w:rsid w:val="00F40BB4"/>
    <w:rsid w:val="00F4196E"/>
    <w:rsid w:val="00F42136"/>
    <w:rsid w:val="00F42148"/>
    <w:rsid w:val="00F50558"/>
    <w:rsid w:val="00F52289"/>
    <w:rsid w:val="00F522A0"/>
    <w:rsid w:val="00F61442"/>
    <w:rsid w:val="00F61A69"/>
    <w:rsid w:val="00F622A5"/>
    <w:rsid w:val="00F623C7"/>
    <w:rsid w:val="00F663BF"/>
    <w:rsid w:val="00F6769E"/>
    <w:rsid w:val="00F7251D"/>
    <w:rsid w:val="00F733F7"/>
    <w:rsid w:val="00F76FBC"/>
    <w:rsid w:val="00F77EB4"/>
    <w:rsid w:val="00F85706"/>
    <w:rsid w:val="00F871E7"/>
    <w:rsid w:val="00F8738A"/>
    <w:rsid w:val="00F87C0E"/>
    <w:rsid w:val="00F94097"/>
    <w:rsid w:val="00FA2DAB"/>
    <w:rsid w:val="00FA3CF4"/>
    <w:rsid w:val="00FA4E56"/>
    <w:rsid w:val="00FA7721"/>
    <w:rsid w:val="00FB15D0"/>
    <w:rsid w:val="00FB1D6D"/>
    <w:rsid w:val="00FB6E01"/>
    <w:rsid w:val="00FC186D"/>
    <w:rsid w:val="00FC3AB9"/>
    <w:rsid w:val="00FC430D"/>
    <w:rsid w:val="00FD0261"/>
    <w:rsid w:val="00FD1594"/>
    <w:rsid w:val="00FD1EAE"/>
    <w:rsid w:val="00FD1EE2"/>
    <w:rsid w:val="00FD5A30"/>
    <w:rsid w:val="00FE18CF"/>
    <w:rsid w:val="00FE279E"/>
    <w:rsid w:val="00FF5487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uiPriority w:val="99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basedOn w:val="a0"/>
    <w:rsid w:val="007B5EFD"/>
    <w:rPr>
      <w:color w:val="0000FF"/>
      <w:u w:val="single"/>
    </w:rPr>
  </w:style>
  <w:style w:type="paragraph" w:styleId="a5">
    <w:name w:val="No Spacing"/>
    <w:uiPriority w:val="1"/>
    <w:qFormat/>
    <w:rsid w:val="00FE279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rsid w:val="00B37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0A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8A5168"/>
    <w:pPr>
      <w:widowControl w:val="0"/>
      <w:autoSpaceDE/>
      <w:autoSpaceDN/>
      <w:adjustRightInd/>
      <w:ind w:left="-170" w:firstLine="0"/>
      <w:jc w:val="center"/>
    </w:pPr>
    <w:rPr>
      <w:rFonts w:ascii="Arial" w:hAnsi="Arial"/>
      <w:b/>
      <w:bCs/>
      <w:color w:val="000000"/>
      <w:sz w:val="18"/>
      <w:szCs w:val="20"/>
    </w:rPr>
  </w:style>
  <w:style w:type="character" w:customStyle="1" w:styleId="a8">
    <w:name w:val="Основной текст с отступом Знак"/>
    <w:basedOn w:val="a0"/>
    <w:link w:val="a7"/>
    <w:rsid w:val="008A5168"/>
    <w:rPr>
      <w:rFonts w:ascii="Arial" w:hAnsi="Arial"/>
      <w:b/>
      <w:bCs/>
      <w:color w:val="000000"/>
      <w:sz w:val="18"/>
    </w:rPr>
  </w:style>
  <w:style w:type="paragraph" w:styleId="a9">
    <w:name w:val="Body Text"/>
    <w:basedOn w:val="a"/>
    <w:link w:val="aa"/>
    <w:rsid w:val="008A5168"/>
    <w:pPr>
      <w:spacing w:after="120"/>
    </w:pPr>
  </w:style>
  <w:style w:type="character" w:customStyle="1" w:styleId="aa">
    <w:name w:val="Основной текст Знак"/>
    <w:basedOn w:val="a0"/>
    <w:link w:val="a9"/>
    <w:rsid w:val="008A5168"/>
    <w:rPr>
      <w:sz w:val="28"/>
      <w:szCs w:val="28"/>
    </w:rPr>
  </w:style>
  <w:style w:type="paragraph" w:styleId="ab">
    <w:name w:val="Balloon Text"/>
    <w:basedOn w:val="a"/>
    <w:link w:val="ac"/>
    <w:rsid w:val="008A51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A516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8A5168"/>
    <w:pPr>
      <w:widowControl w:val="0"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A5168"/>
  </w:style>
  <w:style w:type="character" w:styleId="af">
    <w:name w:val="footnote reference"/>
    <w:basedOn w:val="a0"/>
    <w:rsid w:val="008A5168"/>
    <w:rPr>
      <w:vertAlign w:val="superscript"/>
    </w:rPr>
  </w:style>
  <w:style w:type="paragraph" w:styleId="af0">
    <w:name w:val="List Paragraph"/>
    <w:basedOn w:val="a"/>
    <w:uiPriority w:val="34"/>
    <w:qFormat/>
    <w:rsid w:val="00F85706"/>
    <w:pPr>
      <w:ind w:left="720"/>
      <w:contextualSpacing/>
    </w:pPr>
  </w:style>
  <w:style w:type="paragraph" w:styleId="af1">
    <w:name w:val="endnote text"/>
    <w:basedOn w:val="a"/>
    <w:link w:val="af2"/>
    <w:rsid w:val="00703DA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703DA6"/>
  </w:style>
  <w:style w:type="character" w:styleId="af3">
    <w:name w:val="endnote reference"/>
    <w:basedOn w:val="a0"/>
    <w:rsid w:val="00703DA6"/>
    <w:rPr>
      <w:vertAlign w:val="superscript"/>
    </w:rPr>
  </w:style>
  <w:style w:type="paragraph" w:customStyle="1" w:styleId="af4">
    <w:name w:val="Абзац"/>
    <w:basedOn w:val="a"/>
    <w:rsid w:val="00CD0184"/>
    <w:pPr>
      <w:autoSpaceDE/>
      <w:autoSpaceDN/>
      <w:adjustRightInd/>
      <w:spacing w:before="120"/>
      <w:ind w:firstLine="851"/>
    </w:pPr>
    <w:rPr>
      <w:szCs w:val="20"/>
    </w:rPr>
  </w:style>
  <w:style w:type="paragraph" w:styleId="af5">
    <w:name w:val="header"/>
    <w:basedOn w:val="a"/>
    <w:link w:val="af6"/>
    <w:uiPriority w:val="99"/>
    <w:rsid w:val="00792CF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92CFA"/>
    <w:rPr>
      <w:sz w:val="28"/>
      <w:szCs w:val="28"/>
    </w:rPr>
  </w:style>
  <w:style w:type="paragraph" w:styleId="af7">
    <w:name w:val="footer"/>
    <w:basedOn w:val="a"/>
    <w:link w:val="af8"/>
    <w:rsid w:val="00792C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92CFA"/>
    <w:rPr>
      <w:sz w:val="28"/>
      <w:szCs w:val="28"/>
    </w:rPr>
  </w:style>
  <w:style w:type="table" w:customStyle="1" w:styleId="11">
    <w:name w:val="Сетка таблицы1"/>
    <w:basedOn w:val="a1"/>
    <w:next w:val="a6"/>
    <w:rsid w:val="003805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3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10.168.31.235\Public\230%20&#1064;&#1072;&#1081;&#1093;&#1091;&#1083;&#1083;&#1080;&#1085;&#1072;%20&#1043;.&#1056;\&#1042;%20&#1086;&#1088;&#1075;%20&#1086;&#1090;&#1076;&#1077;&#1083;\&#1053;&#1072;%20&#1089;&#1072;&#1081;&#1090;\&#1044;&#1080;&#1072;&#1075;&#1088;&#1072;&#1084;&#1084;&#1072;%20&#1076;&#1086;&#1093;&#1086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Динамика стоимости условного (минимального) набора продуктов питания  по Республике Татарстан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2.3429179978700747E-2"/>
          <c:y val="0.45206349206349206"/>
          <c:w val="0.84664536741214058"/>
          <c:h val="0.28615923009623795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Динамика стоимости условного (минимального) набора продуктов питания  по Республике Татарстан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trendline>
            <c:spPr>
              <a:ln>
                <a:solidFill>
                  <a:srgbClr val="FF0000"/>
                </a:solidFill>
              </a:ln>
            </c:spPr>
            <c:trendlineType val="linear"/>
          </c:trendline>
          <c:cat>
            <c:strRef>
              <c:f>Лист1!$B$1:$G$1</c:f>
              <c:strCache>
                <c:ptCount val="6"/>
                <c:pt idx="0">
                  <c:v>июль 2013 год</c:v>
                </c:pt>
                <c:pt idx="1">
                  <c:v>июль 2014 год</c:v>
                </c:pt>
                <c:pt idx="2">
                  <c:v>июль 2015 год</c:v>
                </c:pt>
                <c:pt idx="3">
                  <c:v>июль 2016 год</c:v>
                </c:pt>
                <c:pt idx="4">
                  <c:v>июль 2017 год</c:v>
                </c:pt>
                <c:pt idx="5">
                  <c:v>июль 2018 год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2615.25</c:v>
                </c:pt>
                <c:pt idx="1">
                  <c:v>2940.3500000000004</c:v>
                </c:pt>
                <c:pt idx="2">
                  <c:v>3427.65</c:v>
                </c:pt>
                <c:pt idx="3">
                  <c:v>3340.74</c:v>
                </c:pt>
                <c:pt idx="4">
                  <c:v>3732.8900000000003</c:v>
                </c:pt>
                <c:pt idx="5">
                  <c:v>3613.54</c:v>
                </c:pt>
              </c:numCache>
            </c:numRef>
          </c:val>
        </c:ser>
        <c:axId val="68940160"/>
        <c:axId val="68941696"/>
      </c:barChart>
      <c:catAx>
        <c:axId val="6894016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941696"/>
        <c:crosses val="autoZero"/>
        <c:auto val="1"/>
        <c:lblAlgn val="ctr"/>
        <c:lblOffset val="100"/>
      </c:catAx>
      <c:valAx>
        <c:axId val="68941696"/>
        <c:scaling>
          <c:orientation val="minMax"/>
        </c:scaling>
        <c:delete val="1"/>
        <c:axPos val="l"/>
        <c:numFmt formatCode="General" sourceLinked="1"/>
        <c:tickLblPos val="none"/>
        <c:crossAx val="68940160"/>
        <c:crosses val="autoZero"/>
        <c:crossBetween val="between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7993676926747839E-2"/>
          <c:y val="6.4698448020084454E-2"/>
          <c:w val="0.60615197094171269"/>
          <c:h val="0.82263442366146933"/>
        </c:manualLayout>
      </c:layout>
      <c:barChart>
        <c:barDir val="col"/>
        <c:grouping val="percentStacked"/>
        <c:ser>
          <c:idx val="0"/>
          <c:order val="0"/>
          <c:tx>
            <c:strRef>
              <c:f>'2017_2018'!$B$5</c:f>
              <c:strCache>
                <c:ptCount val="1"/>
                <c:pt idx="0">
                  <c:v>Прочие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0.11799410029498529"/>
                  <c:y val="-3.6231884057971037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32F-4E87-8CD9-49941AC832DD}"/>
                </c:ext>
              </c:extLst>
            </c:dLbl>
            <c:dLbl>
              <c:idx val="1"/>
              <c:layout>
                <c:manualLayout>
                  <c:x val="-0.1140662212911089"/>
                  <c:y val="-3.6232451561842094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32F-4E87-8CD9-49941AC83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'2017_2018'!$A$6:$A$7</c:f>
              <c:strCache>
                <c:ptCount val="2"/>
                <c:pt idx="0">
                  <c:v>Июль 2017</c:v>
                </c:pt>
                <c:pt idx="1">
                  <c:v>Июль 2018</c:v>
                </c:pt>
              </c:strCache>
            </c:strRef>
          </c:cat>
          <c:val>
            <c:numRef>
              <c:f>'2017_2018'!$B$6:$B$7</c:f>
              <c:numCache>
                <c:formatCode>0.0</c:formatCode>
                <c:ptCount val="2"/>
                <c:pt idx="0">
                  <c:v>5.2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32F-4E87-8CD9-49941AC832DD}"/>
            </c:ext>
          </c:extLst>
        </c:ser>
        <c:ser>
          <c:idx val="1"/>
          <c:order val="1"/>
          <c:tx>
            <c:strRef>
              <c:f>'2017_2018'!$C$5</c:f>
              <c:strCache>
                <c:ptCount val="1"/>
                <c:pt idx="0">
                  <c:v>Масло и жиры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0.11799410029498529"/>
                  <c:y val="-3.6231884057971037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32F-4E87-8CD9-49941AC832DD}"/>
                </c:ext>
              </c:extLst>
            </c:dLbl>
            <c:dLbl>
              <c:idx val="1"/>
              <c:layout>
                <c:manualLayout>
                  <c:x val="-0.11406032118029548"/>
                  <c:y val="1.0726033081120612E-16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32F-4E87-8CD9-49941AC83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'2017_2018'!$A$6:$A$7</c:f>
              <c:strCache>
                <c:ptCount val="2"/>
                <c:pt idx="0">
                  <c:v>Июль 2017</c:v>
                </c:pt>
                <c:pt idx="1">
                  <c:v>Июль 2018</c:v>
                </c:pt>
              </c:strCache>
            </c:strRef>
          </c:cat>
          <c:val>
            <c:numRef>
              <c:f>'2017_2018'!$C$6:$C$7</c:f>
              <c:numCache>
                <c:formatCode>0.0</c:formatCode>
                <c:ptCount val="2"/>
                <c:pt idx="0">
                  <c:v>4.5</c:v>
                </c:pt>
                <c:pt idx="1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32F-4E87-8CD9-49941AC832DD}"/>
            </c:ext>
          </c:extLst>
        </c:ser>
        <c:ser>
          <c:idx val="2"/>
          <c:order val="2"/>
          <c:tx>
            <c:strRef>
              <c:f>'2017_2018'!$D$5</c:f>
              <c:strCache>
                <c:ptCount val="1"/>
                <c:pt idx="0">
                  <c:v>Сыры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0.11799415392791714"/>
                  <c:y val="-2.1777547781984048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32F-4E87-8CD9-49941AC832DD}"/>
                </c:ext>
              </c:extLst>
            </c:dLbl>
            <c:dLbl>
              <c:idx val="1"/>
              <c:layout>
                <c:manualLayout>
                  <c:x val="-0.1160328213848585"/>
                  <c:y val="-2.8421628723558145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32F-4E87-8CD9-49941AC83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'2017_2018'!$A$6:$A$7</c:f>
              <c:strCache>
                <c:ptCount val="2"/>
                <c:pt idx="0">
                  <c:v>Июль 2017</c:v>
                </c:pt>
                <c:pt idx="1">
                  <c:v>Июль 2018</c:v>
                </c:pt>
              </c:strCache>
            </c:strRef>
          </c:cat>
          <c:val>
            <c:numRef>
              <c:f>'2017_2018'!$D$6:$D$7</c:f>
              <c:numCache>
                <c:formatCode>0.0</c:formatCode>
                <c:ptCount val="2"/>
                <c:pt idx="0">
                  <c:v>2.2000000000000002</c:v>
                </c:pt>
                <c:pt idx="1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32F-4E87-8CD9-49941AC832DD}"/>
            </c:ext>
          </c:extLst>
        </c:ser>
        <c:ser>
          <c:idx val="3"/>
          <c:order val="3"/>
          <c:tx>
            <c:strRef>
              <c:f>'2017_2018'!$E$5</c:f>
              <c:strCache>
                <c:ptCount val="1"/>
                <c:pt idx="0">
                  <c:v>Плодоовощная продукция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0.1219272369714848"/>
                  <c:y val="-3.6231884057971037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32F-4E87-8CD9-49941AC832DD}"/>
                </c:ext>
              </c:extLst>
            </c:dLbl>
            <c:dLbl>
              <c:idx val="1"/>
              <c:layout>
                <c:manualLayout>
                  <c:x val="-0.11799410029498529"/>
                  <c:y val="0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232F-4E87-8CD9-49941AC83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'2017_2018'!$A$6:$A$7</c:f>
              <c:strCache>
                <c:ptCount val="2"/>
                <c:pt idx="0">
                  <c:v>Июль 2017</c:v>
                </c:pt>
                <c:pt idx="1">
                  <c:v>Июль 2018</c:v>
                </c:pt>
              </c:strCache>
            </c:strRef>
          </c:cat>
          <c:val>
            <c:numRef>
              <c:f>'2017_2018'!$E$6:$E$7</c:f>
              <c:numCache>
                <c:formatCode>0.0</c:formatCode>
                <c:ptCount val="2"/>
                <c:pt idx="0">
                  <c:v>24.7</c:v>
                </c:pt>
                <c:pt idx="1">
                  <c:v>21.9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232F-4E87-8CD9-49941AC832DD}"/>
            </c:ext>
          </c:extLst>
        </c:ser>
        <c:ser>
          <c:idx val="4"/>
          <c:order val="4"/>
          <c:tx>
            <c:strRef>
              <c:f>'2017_2018'!$F$5</c:f>
              <c:strCache>
                <c:ptCount val="1"/>
                <c:pt idx="0">
                  <c:v>Сахар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0.11602753195673554"/>
                  <c:y val="0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232F-4E87-8CD9-49941AC832DD}"/>
                </c:ext>
              </c:extLst>
            </c:dLbl>
            <c:dLbl>
              <c:idx val="1"/>
              <c:layout>
                <c:manualLayout>
                  <c:x val="-0.11799410029498529"/>
                  <c:y val="0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32F-4E87-8CD9-49941AC83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'2017_2018'!$A$6:$A$7</c:f>
              <c:strCache>
                <c:ptCount val="2"/>
                <c:pt idx="0">
                  <c:v>Июль 2017</c:v>
                </c:pt>
                <c:pt idx="1">
                  <c:v>Июль 2018</c:v>
                </c:pt>
              </c:strCache>
            </c:strRef>
          </c:cat>
          <c:val>
            <c:numRef>
              <c:f>'2017_2018'!$F$6:$F$7</c:f>
              <c:numCache>
                <c:formatCode>0.0</c:formatCode>
                <c:ptCount val="2"/>
                <c:pt idx="0">
                  <c:v>1.9000000000000001</c:v>
                </c:pt>
                <c:pt idx="1">
                  <c:v>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232F-4E87-8CD9-49941AC832DD}"/>
            </c:ext>
          </c:extLst>
        </c:ser>
        <c:ser>
          <c:idx val="5"/>
          <c:order val="5"/>
          <c:tx>
            <c:strRef>
              <c:f>'2017_2018'!$G$5</c:f>
              <c:strCache>
                <c:ptCount val="1"/>
                <c:pt idx="0">
                  <c:v>Хлеб, крупы и макоронные изделия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0.11799410029498529"/>
                  <c:y val="1.0869565217391379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232F-4E87-8CD9-49941AC832DD}"/>
                </c:ext>
              </c:extLst>
            </c:dLbl>
            <c:dLbl>
              <c:idx val="1"/>
              <c:layout>
                <c:manualLayout>
                  <c:x val="-0.11996066863323504"/>
                  <c:y val="-3.6231884057971037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232F-4E87-8CD9-49941AC83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'2017_2018'!$A$6:$A$7</c:f>
              <c:strCache>
                <c:ptCount val="2"/>
                <c:pt idx="0">
                  <c:v>Июль 2017</c:v>
                </c:pt>
                <c:pt idx="1">
                  <c:v>Июль 2018</c:v>
                </c:pt>
              </c:strCache>
            </c:strRef>
          </c:cat>
          <c:val>
            <c:numRef>
              <c:f>'2017_2018'!$G$6:$G$7</c:f>
              <c:numCache>
                <c:formatCode>0.0</c:formatCode>
                <c:ptCount val="2"/>
                <c:pt idx="0">
                  <c:v>21.5</c:v>
                </c:pt>
                <c:pt idx="1">
                  <c:v>22.2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232F-4E87-8CD9-49941AC832DD}"/>
            </c:ext>
          </c:extLst>
        </c:ser>
        <c:ser>
          <c:idx val="6"/>
          <c:order val="6"/>
          <c:tx>
            <c:strRef>
              <c:f>'2017_2018'!$H$5</c:f>
              <c:strCache>
                <c:ptCount val="1"/>
                <c:pt idx="0">
                  <c:v>Яйца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0.11799410029498529"/>
                  <c:y val="0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232F-4E87-8CD9-49941AC832DD}"/>
                </c:ext>
              </c:extLst>
            </c:dLbl>
            <c:dLbl>
              <c:idx val="1"/>
              <c:layout>
                <c:manualLayout>
                  <c:x val="-0.11799410029498529"/>
                  <c:y val="0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232F-4E87-8CD9-49941AC83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'2017_2018'!$A$6:$A$7</c:f>
              <c:strCache>
                <c:ptCount val="2"/>
                <c:pt idx="0">
                  <c:v>Июль 2017</c:v>
                </c:pt>
                <c:pt idx="1">
                  <c:v>Июль 2018</c:v>
                </c:pt>
              </c:strCache>
            </c:strRef>
          </c:cat>
          <c:val>
            <c:numRef>
              <c:f>'2017_2018'!$H$6:$H$7</c:f>
              <c:numCache>
                <c:formatCode>0.0</c:formatCode>
                <c:ptCount val="2"/>
                <c:pt idx="0">
                  <c:v>1.8</c:v>
                </c:pt>
                <c:pt idx="1">
                  <c:v>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232F-4E87-8CD9-49941AC832DD}"/>
            </c:ext>
          </c:extLst>
        </c:ser>
        <c:ser>
          <c:idx val="7"/>
          <c:order val="7"/>
          <c:tx>
            <c:strRef>
              <c:f>'2017_2018'!$I$5</c:f>
              <c:strCache>
                <c:ptCount val="1"/>
                <c:pt idx="0">
                  <c:v>Молочные продукты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0.11996066863323504"/>
                  <c:y val="3.6231884057971037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232F-4E87-8CD9-49941AC832DD}"/>
                </c:ext>
              </c:extLst>
            </c:dLbl>
            <c:dLbl>
              <c:idx val="1"/>
              <c:layout>
                <c:manualLayout>
                  <c:x val="-0.11996066863323504"/>
                  <c:y val="0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232F-4E87-8CD9-49941AC83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'2017_2018'!$A$6:$A$7</c:f>
              <c:strCache>
                <c:ptCount val="2"/>
                <c:pt idx="0">
                  <c:v>Июль 2017</c:v>
                </c:pt>
                <c:pt idx="1">
                  <c:v>Июль 2018</c:v>
                </c:pt>
              </c:strCache>
            </c:strRef>
          </c:cat>
          <c:val>
            <c:numRef>
              <c:f>'2017_2018'!$I$6:$I$7</c:f>
              <c:numCache>
                <c:formatCode>0.0</c:formatCode>
                <c:ptCount val="2"/>
                <c:pt idx="0">
                  <c:v>16.5</c:v>
                </c:pt>
                <c:pt idx="1">
                  <c:v>17.3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7-232F-4E87-8CD9-49941AC832DD}"/>
            </c:ext>
          </c:extLst>
        </c:ser>
        <c:ser>
          <c:idx val="8"/>
          <c:order val="8"/>
          <c:tx>
            <c:strRef>
              <c:f>'2017_2018'!$J$5</c:f>
              <c:strCache>
                <c:ptCount val="1"/>
                <c:pt idx="0">
                  <c:v>Рыбопродукты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0.11403439174593132"/>
                  <c:y val="0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232F-4E87-8CD9-49941AC832DD}"/>
                </c:ext>
              </c:extLst>
            </c:dLbl>
            <c:dLbl>
              <c:idx val="1"/>
              <c:layout>
                <c:manualLayout>
                  <c:x val="-0.11602226329182402"/>
                  <c:y val="2.681508270280154E-17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232F-4E87-8CD9-49941AC83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'2017_2018'!$A$6:$A$7</c:f>
              <c:strCache>
                <c:ptCount val="2"/>
                <c:pt idx="0">
                  <c:v>Июль 2017</c:v>
                </c:pt>
                <c:pt idx="1">
                  <c:v>Июль 2018</c:v>
                </c:pt>
              </c:strCache>
            </c:strRef>
          </c:cat>
          <c:val>
            <c:numRef>
              <c:f>'2017_2018'!$J$6:$J$7</c:f>
              <c:numCache>
                <c:formatCode>0.0</c:formatCode>
                <c:ptCount val="2"/>
                <c:pt idx="0">
                  <c:v>4.5</c:v>
                </c:pt>
                <c:pt idx="1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A-232F-4E87-8CD9-49941AC832DD}"/>
            </c:ext>
          </c:extLst>
        </c:ser>
        <c:ser>
          <c:idx val="9"/>
          <c:order val="9"/>
          <c:tx>
            <c:strRef>
              <c:f>'2017_2018'!$K$5</c:f>
              <c:strCache>
                <c:ptCount val="1"/>
                <c:pt idx="0">
                  <c:v>Мясопродукты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0.11996066863323504"/>
                  <c:y val="-7.2463768115941917E-3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232F-4E87-8CD9-49941AC832DD}"/>
                </c:ext>
              </c:extLst>
            </c:dLbl>
            <c:dLbl>
              <c:idx val="1"/>
              <c:layout>
                <c:manualLayout>
                  <c:x val="-0.11797815002646511"/>
                  <c:y val="1.3407541351400773E-17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C-232F-4E87-8CD9-49941AC83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'2017_2018'!$A$6:$A$7</c:f>
              <c:strCache>
                <c:ptCount val="2"/>
                <c:pt idx="0">
                  <c:v>Июль 2017</c:v>
                </c:pt>
                <c:pt idx="1">
                  <c:v>Июль 2018</c:v>
                </c:pt>
              </c:strCache>
            </c:strRef>
          </c:cat>
          <c:val>
            <c:numRef>
              <c:f>'2017_2018'!$K$6:$K$7</c:f>
              <c:numCache>
                <c:formatCode>0.0</c:formatCode>
                <c:ptCount val="2"/>
                <c:pt idx="0">
                  <c:v>17.2</c:v>
                </c:pt>
                <c:pt idx="1">
                  <c:v>18.100000000000001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D-232F-4E87-8CD9-49941AC832DD}"/>
            </c:ext>
          </c:extLst>
        </c:ser>
        <c:dLbls>
          <c:showVal val="1"/>
        </c:dLbls>
        <c:gapWidth val="55"/>
        <c:overlap val="100"/>
        <c:axId val="81748736"/>
        <c:axId val="81750272"/>
      </c:barChart>
      <c:catAx>
        <c:axId val="817487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1750272"/>
        <c:crosses val="autoZero"/>
        <c:auto val="1"/>
        <c:lblAlgn val="ctr"/>
        <c:lblOffset val="100"/>
      </c:catAx>
      <c:valAx>
        <c:axId val="81750272"/>
        <c:scaling>
          <c:orientation val="minMax"/>
        </c:scaling>
        <c:axPos val="l"/>
        <c:numFmt formatCode="0%" sourceLinked="1"/>
        <c:majorTickMark val="none"/>
        <c:tickLblPos val="nextTo"/>
        <c:crossAx val="81748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39613964183684"/>
          <c:y val="0.10464880748602076"/>
          <c:w val="0.35357923179956496"/>
          <c:h val="0.79587783863973571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Структура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потребительского бюджета на члена типовой семьи </a:t>
            </a:r>
          </a:p>
        </c:rich>
      </c:tx>
      <c:layout/>
    </c:title>
    <c:view3D>
      <c:rotX val="30"/>
      <c:rotY val="160"/>
      <c:perspective val="30"/>
    </c:view3D>
    <c:plotArea>
      <c:layout>
        <c:manualLayout>
          <c:layoutTarget val="inner"/>
          <c:xMode val="edge"/>
          <c:yMode val="edge"/>
          <c:x val="9.3055555555555614E-2"/>
          <c:y val="0.29376228858966602"/>
          <c:w val="0.81388888888888911"/>
          <c:h val="0.64600599481277865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0.1541337489063867"/>
                  <c:y val="-0.12506233595800526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FF00"/>
                        </a:solidFill>
                      </a:rPr>
                      <a:t>Питание
34%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Непродо-вольственные  товары
24%</a:t>
                    </a:r>
                  </a:p>
                </c:rich>
              </c:tx>
              <c:showCatName val="1"/>
              <c:showPercent val="1"/>
            </c:dLbl>
            <c:dLbl>
              <c:idx val="2"/>
              <c:spPr/>
              <c:txPr>
                <a:bodyPr/>
                <a:lstStyle/>
                <a:p>
                  <a:pPr>
                    <a:defRPr sz="1400">
                      <a:solidFill>
                        <a:srgbClr val="FFFF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Лист1!$A$1:$D$1</c:f>
              <c:strCache>
                <c:ptCount val="4"/>
                <c:pt idx="0">
                  <c:v>Питание</c:v>
                </c:pt>
                <c:pt idx="1">
                  <c:v>Непродовольственные  товары</c:v>
                </c:pt>
                <c:pt idx="2">
                  <c:v>Услуги</c:v>
                </c:pt>
                <c:pt idx="3">
                  <c:v>Налоги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5068</c:v>
                </c:pt>
                <c:pt idx="1">
                  <c:v>3580</c:v>
                </c:pt>
                <c:pt idx="2">
                  <c:v>5395</c:v>
                </c:pt>
                <c:pt idx="3">
                  <c:v>942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оценки прожиточного минимума</a:t>
            </a:r>
            <a:r>
              <a:rPr lang="ru-RU" baseline="0"/>
              <a:t> и минимального потребительского бюджета по Тукаевскому муниципальному району, рублей</a:t>
            </a:r>
            <a:endParaRPr lang="ru-RU"/>
          </a:p>
        </c:rich>
      </c:tx>
      <c:layout>
        <c:manualLayout>
          <c:xMode val="edge"/>
          <c:yMode val="edge"/>
          <c:x val="5.0816543238958171E-2"/>
          <c:y val="0"/>
        </c:manualLayout>
      </c:layout>
    </c:title>
    <c:plotArea>
      <c:layout>
        <c:manualLayout>
          <c:layoutTarget val="inner"/>
          <c:xMode val="edge"/>
          <c:yMode val="edge"/>
          <c:x val="1.8425458206325844E-2"/>
          <c:y val="0.32289579964120674"/>
          <c:w val="0.6843132085211876"/>
          <c:h val="0.532293362319609"/>
        </c:manualLayout>
      </c:layout>
      <c:barChart>
        <c:barDir val="col"/>
        <c:grouping val="clustered"/>
        <c:ser>
          <c:idx val="0"/>
          <c:order val="0"/>
          <c:tx>
            <c:strRef>
              <c:f>Лист1!$A$66</c:f>
              <c:strCache>
                <c:ptCount val="1"/>
                <c:pt idx="0">
                  <c:v>прожиточный  минимум 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solidFill>
                      <a:srgbClr val="00206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trendline>
            <c:spPr>
              <a:ln w="57150">
                <a:solidFill>
                  <a:srgbClr val="FF0000"/>
                </a:solidFill>
                <a:tailEnd type="triangle" w="lg" len="lg"/>
              </a:ln>
            </c:spPr>
            <c:trendlineType val="power"/>
          </c:trendline>
          <c:cat>
            <c:strRef>
              <c:f>Лист1!$B$65:$G$65</c:f>
              <c:strCache>
                <c:ptCount val="6"/>
                <c:pt idx="0">
                  <c:v>2 кв. 2013 год</c:v>
                </c:pt>
                <c:pt idx="1">
                  <c:v>2 кв. 2014 год</c:v>
                </c:pt>
                <c:pt idx="2">
                  <c:v>2 кв. 2015 год</c:v>
                </c:pt>
                <c:pt idx="3">
                  <c:v>2 кв. 2016 год</c:v>
                </c:pt>
                <c:pt idx="4">
                  <c:v>2 кв. 2017 год</c:v>
                </c:pt>
                <c:pt idx="5">
                  <c:v>2 кв. 2018 год</c:v>
                </c:pt>
              </c:strCache>
            </c:strRef>
          </c:cat>
          <c:val>
            <c:numRef>
              <c:f>Лист1!$B$66:$G$66</c:f>
              <c:numCache>
                <c:formatCode>General</c:formatCode>
                <c:ptCount val="6"/>
                <c:pt idx="0">
                  <c:v>4794</c:v>
                </c:pt>
                <c:pt idx="1">
                  <c:v>5436</c:v>
                </c:pt>
                <c:pt idx="2">
                  <c:v>5954</c:v>
                </c:pt>
                <c:pt idx="3">
                  <c:v>6232</c:v>
                </c:pt>
                <c:pt idx="4">
                  <c:v>6609</c:v>
                </c:pt>
                <c:pt idx="5">
                  <c:v>7042</c:v>
                </c:pt>
              </c:numCache>
            </c:numRef>
          </c:val>
        </c:ser>
        <c:ser>
          <c:idx val="1"/>
          <c:order val="1"/>
          <c:tx>
            <c:strRef>
              <c:f>Лист1!$A$67</c:f>
              <c:strCache>
                <c:ptCount val="1"/>
                <c:pt idx="0">
                  <c:v>минимальный потребительский бюджет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1200" b="1">
                    <a:solidFill>
                      <a:srgbClr val="00B05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Лист1!$B$65:$G$65</c:f>
              <c:strCache>
                <c:ptCount val="6"/>
                <c:pt idx="0">
                  <c:v>2 кв. 2013 год</c:v>
                </c:pt>
                <c:pt idx="1">
                  <c:v>2 кв. 2014 год</c:v>
                </c:pt>
                <c:pt idx="2">
                  <c:v>2 кв. 2015 год</c:v>
                </c:pt>
                <c:pt idx="3">
                  <c:v>2 кв. 2016 год</c:v>
                </c:pt>
                <c:pt idx="4">
                  <c:v>2 кв. 2017 год</c:v>
                </c:pt>
                <c:pt idx="5">
                  <c:v>2 кв. 2018 год</c:v>
                </c:pt>
              </c:strCache>
            </c:strRef>
          </c:cat>
          <c:val>
            <c:numRef>
              <c:f>Лист1!$B$67:$G$67</c:f>
              <c:numCache>
                <c:formatCode>General</c:formatCode>
                <c:ptCount val="6"/>
                <c:pt idx="0">
                  <c:v>8846</c:v>
                </c:pt>
                <c:pt idx="1">
                  <c:v>9200</c:v>
                </c:pt>
                <c:pt idx="2">
                  <c:v>10323</c:v>
                </c:pt>
                <c:pt idx="3">
                  <c:v>10733</c:v>
                </c:pt>
                <c:pt idx="4">
                  <c:v>11208</c:v>
                </c:pt>
                <c:pt idx="5">
                  <c:v>12014</c:v>
                </c:pt>
              </c:numCache>
            </c:numRef>
          </c:val>
        </c:ser>
        <c:gapWidth val="379"/>
        <c:axId val="86106880"/>
        <c:axId val="86109184"/>
      </c:barChart>
      <c:catAx>
        <c:axId val="861068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109184"/>
        <c:crosses val="autoZero"/>
        <c:auto val="1"/>
        <c:lblAlgn val="ctr"/>
        <c:lblOffset val="100"/>
      </c:catAx>
      <c:valAx>
        <c:axId val="8610918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6106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90350693984493"/>
          <c:y val="0.29757154894383592"/>
          <c:w val="0.14843019480651409"/>
          <c:h val="0.63967535423385724"/>
        </c:manualLayout>
      </c:layout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0.84882</cdr:x>
      <cdr:y>0.25238</cdr:y>
    </cdr:from>
    <cdr:to>
      <cdr:x>0.97165</cdr:x>
      <cdr:y>0.61905</cdr:y>
    </cdr:to>
    <cdr:sp macro="" textlink="">
      <cdr:nvSpPr>
        <cdr:cNvPr id="2" name="Блок-схема: альтернативный процесс 1"/>
        <cdr:cNvSpPr/>
      </cdr:nvSpPr>
      <cdr:spPr>
        <a:xfrm xmlns:a="http://schemas.openxmlformats.org/drawingml/2006/main">
          <a:off x="5133975" y="504825"/>
          <a:ext cx="742950" cy="733425"/>
        </a:xfrm>
        <a:prstGeom xmlns:a="http://schemas.openxmlformats.org/drawingml/2006/main" prst="flowChartAlternateProcess">
          <a:avLst/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Темп роста 138,2 %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0.66206</cdr:x>
      <cdr:y>0.4059</cdr:y>
    </cdr:from>
    <cdr:to>
      <cdr:x>0.73847</cdr:x>
      <cdr:y>0.89226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073334" y="1047750"/>
          <a:ext cx="470091" cy="12554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30" b="1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Темп </a:t>
          </a:r>
        </a:p>
        <a:p xmlns:a="http://schemas.openxmlformats.org/drawingml/2006/main">
          <a:r>
            <a:rPr lang="ru-RU" sz="1430" b="1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роста ПМ </a:t>
          </a:r>
        </a:p>
        <a:p xmlns:a="http://schemas.openxmlformats.org/drawingml/2006/main">
          <a:r>
            <a:rPr lang="ru-RU" sz="1430" b="1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146,9%</a:t>
          </a:r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A71D6"/>
    <w:rsid w:val="006A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DD0CA52EC74ABFB8FB137D012D0BEF">
    <w:name w:val="7ADD0CA52EC74ABFB8FB137D012D0BEF"/>
    <w:rsid w:val="006A71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6278-1BBB-461D-975C-D4526BFD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13</Pages>
  <Words>3180</Words>
  <Characters>20763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tykai</cp:lastModifiedBy>
  <cp:revision>16</cp:revision>
  <cp:lastPrinted>2017-11-08T07:19:00Z</cp:lastPrinted>
  <dcterms:created xsi:type="dcterms:W3CDTF">2018-08-14T13:48:00Z</dcterms:created>
  <dcterms:modified xsi:type="dcterms:W3CDTF">2018-08-15T13:30:00Z</dcterms:modified>
</cp:coreProperties>
</file>